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543" w:rsidRDefault="001E03B0">
      <w:pPr>
        <w:suppressAutoHyphens/>
        <w:spacing w:after="0" w:line="240" w:lineRule="auto"/>
        <w:rPr>
          <w:rFonts w:ascii="Calibri" w:eastAsia="Calibri" w:hAnsi="Calibri" w:cs="Calibri"/>
          <w:color w:val="00000A"/>
        </w:rPr>
      </w:pPr>
      <w:r>
        <w:object w:dxaOrig="3044" w:dyaOrig="750">
          <v:rect id="rectole0000000000" o:spid="_x0000_i1025" style="width:152.25pt;height:37.5pt" o:ole="" o:preferrelative="t" stroked="f">
            <v:imagedata r:id="rId5" o:title=""/>
          </v:rect>
          <o:OLEObject Type="Embed" ProgID="StaticMetafile" ShapeID="rectole0000000000" DrawAspect="Content" ObjectID="_1636913509" r:id="rId6"/>
        </w:object>
      </w:r>
      <w:r>
        <w:rPr>
          <w:rFonts w:ascii="Calibri" w:eastAsia="Calibri" w:hAnsi="Calibri" w:cs="Calibri"/>
          <w:color w:val="00000A"/>
        </w:rPr>
        <w:t xml:space="preserve">                                                      </w:t>
      </w:r>
      <w:r>
        <w:object w:dxaOrig="1470" w:dyaOrig="1110">
          <v:rect id="rectole0000000001" o:spid="_x0000_i1026" style="width:73.5pt;height:55.5pt" o:ole="" o:preferrelative="t" stroked="f">
            <v:imagedata r:id="rId7" o:title=""/>
          </v:rect>
          <o:OLEObject Type="Embed" ProgID="StaticMetafile" ShapeID="rectole0000000001" DrawAspect="Content" ObjectID="_1636913510" r:id="rId8"/>
        </w:object>
      </w:r>
    </w:p>
    <w:p w:rsidR="00D94543" w:rsidRDefault="00D94543">
      <w:pPr>
        <w:suppressAutoHyphens/>
        <w:spacing w:after="0" w:line="240" w:lineRule="auto"/>
        <w:rPr>
          <w:rFonts w:ascii="Calibri" w:eastAsia="Calibri" w:hAnsi="Calibri" w:cs="Calibri"/>
          <w:color w:val="00000A"/>
        </w:rPr>
      </w:pPr>
    </w:p>
    <w:p w:rsidR="00D94543" w:rsidRDefault="00D9454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</w:rPr>
      </w:pPr>
    </w:p>
    <w:p w:rsidR="00D94543" w:rsidRDefault="00D9454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8"/>
        </w:rPr>
      </w:pPr>
    </w:p>
    <w:p w:rsidR="00D94543" w:rsidRDefault="001E03B0">
      <w:pPr>
        <w:suppressAutoHyphens/>
        <w:spacing w:after="0" w:line="240" w:lineRule="auto"/>
        <w:jc w:val="center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REGULAMIN KONKURSU NA PLAKAT </w:t>
      </w:r>
    </w:p>
    <w:p w:rsidR="00D94543" w:rsidRDefault="001E03B0">
      <w:pPr>
        <w:suppressAutoHyphens/>
        <w:spacing w:after="0" w:line="240" w:lineRule="auto"/>
        <w:jc w:val="center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Projektu Erasmus+ </w:t>
      </w:r>
    </w:p>
    <w:p w:rsidR="00D94543" w:rsidRDefault="001E03B0">
      <w:pPr>
        <w:suppressAutoHyphens/>
        <w:spacing w:after="0" w:line="240" w:lineRule="auto"/>
        <w:jc w:val="center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</w:rPr>
        <w:t>Breaking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</w:rPr>
        <w:t>Barriers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</w:rPr>
        <w:t>through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</w:rPr>
        <w:t>Sharing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</w:rPr>
        <w:t>Treasures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</w:rPr>
        <w:t>”</w:t>
      </w:r>
    </w:p>
    <w:p w:rsidR="00D94543" w:rsidRDefault="00D9454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3"/>
        </w:rPr>
      </w:pPr>
    </w:p>
    <w:p w:rsidR="00D94543" w:rsidRDefault="001E03B0">
      <w:pPr>
        <w:suppressAutoHyphens/>
        <w:spacing w:after="0" w:line="240" w:lineRule="auto"/>
        <w:jc w:val="center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§ 1 </w:t>
      </w:r>
    </w:p>
    <w:p w:rsidR="00D94543" w:rsidRDefault="001E03B0">
      <w:pPr>
        <w:suppressAutoHyphens/>
        <w:spacing w:after="0" w:line="240" w:lineRule="auto"/>
        <w:jc w:val="center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Postanowienia ogólne 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 Niniejszy Regulamin określa zasady, zakres i warunki uczestnictwa w  Konkursie na opracowanie znaku graficznego – plakat promujący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PROJEKT-u Erasmus+ </w:t>
      </w:r>
      <w:r>
        <w:rPr>
          <w:rFonts w:ascii="Times New Roman" w:eastAsia="Times New Roman" w:hAnsi="Times New Roman" w:cs="Times New Roman"/>
          <w:b/>
          <w:color w:val="000000"/>
          <w:sz w:val="32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</w:rPr>
        <w:t>Breaking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</w:rPr>
        <w:t>Barriers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</w:rPr>
        <w:t>through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</w:rPr>
        <w:t>Sharing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</w:rPr>
        <w:t>Treasures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</w:rPr>
        <w:t>”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(zwanego dalej „Konkursem”). Zwycięska praca konkursowa </w:t>
      </w:r>
      <w:r>
        <w:rPr>
          <w:rFonts w:ascii="Times New Roman" w:eastAsia="Times New Roman" w:hAnsi="Times New Roman" w:cs="Times New Roman"/>
          <w:color w:val="000000"/>
          <w:sz w:val="28"/>
        </w:rPr>
        <w:t>weźmie udział w finale Konkursu, który przeprowadzą koordynatorzy ze wszystkich krajów partnerskich  w styczniu 2020 roku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2. Uczestnikami Konkursu mogą być uczniowie Szkoły Podstawowej Nr 2, którzy są uczestnikami projektu (dalej: Organizator). 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 Zwycięz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cy konkursu, tj. uczniowie, którzy uzyskają I, II lub III miejsce, otrzymają następujące nagrody: 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a) pochwały w dzienniku na I półrocze roku szkolnego 2019/20 za uzyskanie 1, 2 lub 3 miejsca; 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b) cząstkową (bieżącą) ocenę celującą („6”) z plastyki albo in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formatyki na I półrocze r. szk. 2019/20. O tym, z jakiego przedmiotu zostanie wystawiona ww. ocena, decyduje komisja konkursowa w porozumieniu z nauczycielem danego przedmiotu. 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c) nagrodę rzeczową.</w:t>
      </w:r>
    </w:p>
    <w:p w:rsidR="00D94543" w:rsidRDefault="00D9454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94543" w:rsidRDefault="001E03B0">
      <w:pPr>
        <w:suppressAutoHyphens/>
        <w:spacing w:after="0" w:line="240" w:lineRule="auto"/>
        <w:jc w:val="center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§ 2 </w:t>
      </w:r>
    </w:p>
    <w:p w:rsidR="00D94543" w:rsidRDefault="001E03B0">
      <w:pPr>
        <w:suppressAutoHyphens/>
        <w:spacing w:after="0" w:line="240" w:lineRule="auto"/>
        <w:jc w:val="center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Jury Konkursu </w:t>
      </w:r>
    </w:p>
    <w:p w:rsidR="00D94543" w:rsidRDefault="001E03B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Oceny prac konkursowych dokona Jury </w:t>
      </w:r>
      <w:r>
        <w:rPr>
          <w:rFonts w:ascii="Times New Roman" w:eastAsia="Times New Roman" w:hAnsi="Times New Roman" w:cs="Times New Roman"/>
          <w:color w:val="000000"/>
          <w:sz w:val="28"/>
        </w:rPr>
        <w:t>Konkursu powołane w późniejszym terminie.</w:t>
      </w:r>
    </w:p>
    <w:p w:rsidR="00D94543" w:rsidRDefault="001E03B0">
      <w:pPr>
        <w:suppressAutoHyphens/>
        <w:spacing w:after="0" w:line="240" w:lineRule="auto"/>
        <w:jc w:val="center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§ 3</w:t>
      </w:r>
    </w:p>
    <w:p w:rsidR="00D94543" w:rsidRDefault="001E03B0">
      <w:pPr>
        <w:suppressAutoHyphens/>
        <w:spacing w:after="0" w:line="240" w:lineRule="auto"/>
        <w:jc w:val="center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Terminarz Konkursu – I etap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 Ogłoszenie Konkursu: 04.12.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2019 r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 Ostateczny termin składania prac: poniedziałek 07.01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. 2020 r. 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Prace należy składać na ręce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koordynatora projektu, pani Doroty Starz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 Og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łoszenie wyników: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do piątku 10.01. 2020 r.</w:t>
      </w:r>
    </w:p>
    <w:p w:rsidR="00D94543" w:rsidRDefault="00D9454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1E03B0" w:rsidRDefault="001E03B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94543" w:rsidRDefault="001E03B0">
      <w:pPr>
        <w:suppressAutoHyphens/>
        <w:spacing w:after="0" w:line="240" w:lineRule="auto"/>
        <w:jc w:val="center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§ 4 </w:t>
      </w:r>
    </w:p>
    <w:p w:rsidR="00D94543" w:rsidRDefault="001E03B0">
      <w:pPr>
        <w:suppressAutoHyphens/>
        <w:spacing w:after="0" w:line="240" w:lineRule="auto"/>
        <w:jc w:val="center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Przedmiot konkursu 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 Przedmiotem Konkursu jest opracowanie projektu znaku graficznego – plakatu, mającego promować program Erasmus plus i projekt </w:t>
      </w:r>
      <w:r>
        <w:rPr>
          <w:rFonts w:ascii="Times New Roman" w:eastAsia="Times New Roman" w:hAnsi="Times New Roman" w:cs="Times New Roman"/>
          <w:b/>
          <w:color w:val="000000"/>
          <w:sz w:val="32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</w:rPr>
        <w:t>Breaking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</w:rPr>
        <w:t>Barriers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</w:rPr>
        <w:t>through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</w:rPr>
        <w:t>Sharing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</w:rPr>
        <w:t>Treasures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</w:rPr>
        <w:t>”.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2. Wybrany  plakat weźmie udział w międzynarodowym konkursie, a zwycięski służyć będzie celom identyfikacyjnym, promocyjnym i informacyjnym. 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 Plakat powinien odzwierciedlać nowoczesny i innowacyjny charakter projektu oraz jego ważną cechę współpracy mię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dzynarodowej. 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4. Znak powinien być zrozumiały zarówno dla Polaków, jak i wszystkich szkół partnerskich. </w:t>
      </w:r>
    </w:p>
    <w:p w:rsidR="00D94543" w:rsidRDefault="001E03B0">
      <w:pPr>
        <w:suppressAutoHyphens/>
        <w:spacing w:after="0" w:line="240" w:lineRule="auto"/>
        <w:jc w:val="center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§ 5</w:t>
      </w:r>
    </w:p>
    <w:p w:rsidR="00D94543" w:rsidRDefault="001E03B0">
      <w:pPr>
        <w:suppressAutoHyphens/>
        <w:spacing w:after="0" w:line="240" w:lineRule="auto"/>
        <w:jc w:val="center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Warunki uczestnictwa w konkursie </w:t>
      </w:r>
    </w:p>
    <w:p w:rsidR="00D94543" w:rsidRPr="001E03B0" w:rsidRDefault="001E03B0" w:rsidP="001E03B0">
      <w:pPr>
        <w:pStyle w:val="Akapitzlist"/>
        <w:numPr>
          <w:ilvl w:val="0"/>
          <w:numId w:val="4"/>
        </w:num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 w:rsidRPr="001E03B0">
        <w:rPr>
          <w:rFonts w:ascii="Times New Roman" w:eastAsia="Times New Roman" w:hAnsi="Times New Roman" w:cs="Times New Roman"/>
          <w:color w:val="000000"/>
          <w:sz w:val="28"/>
        </w:rPr>
        <w:t xml:space="preserve">Praca konkursowa musi być wykonana samodzielnie. </w:t>
      </w:r>
    </w:p>
    <w:p w:rsidR="00D94543" w:rsidRPr="001E03B0" w:rsidRDefault="001E03B0" w:rsidP="001E03B0">
      <w:pPr>
        <w:pStyle w:val="Akapitzlist"/>
        <w:numPr>
          <w:ilvl w:val="0"/>
          <w:numId w:val="4"/>
        </w:num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 w:rsidRPr="001E03B0">
        <w:rPr>
          <w:rFonts w:ascii="Times New Roman" w:eastAsia="Times New Roman" w:hAnsi="Times New Roman" w:cs="Times New Roman"/>
          <w:color w:val="000000"/>
          <w:sz w:val="28"/>
        </w:rPr>
        <w:t>Jeden uczestnik Konkursu składa jeden projekt plakatu</w:t>
      </w:r>
    </w:p>
    <w:p w:rsidR="00D94543" w:rsidRPr="001E03B0" w:rsidRDefault="001E03B0" w:rsidP="001E03B0">
      <w:pPr>
        <w:pStyle w:val="Akapitzlist"/>
        <w:numPr>
          <w:ilvl w:val="0"/>
          <w:numId w:val="4"/>
        </w:num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 w:rsidRPr="001E03B0">
        <w:rPr>
          <w:rFonts w:ascii="Times New Roman" w:eastAsia="Times New Roman" w:hAnsi="Times New Roman" w:cs="Times New Roman"/>
          <w:color w:val="000000"/>
          <w:sz w:val="28"/>
        </w:rPr>
        <w:t xml:space="preserve">Warunkiem uczestnictwa w Konkursie jest dostarczenie pracy konkursowej zgodnej z wymaganiami oraz w terminie, określonymi w Regulaminie. </w:t>
      </w:r>
    </w:p>
    <w:p w:rsidR="00D94543" w:rsidRPr="001E03B0" w:rsidRDefault="001E03B0" w:rsidP="001E03B0">
      <w:pPr>
        <w:pStyle w:val="Akapitzlist"/>
        <w:numPr>
          <w:ilvl w:val="0"/>
          <w:numId w:val="4"/>
        </w:num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bookmarkStart w:id="0" w:name="_GoBack"/>
      <w:bookmarkEnd w:id="0"/>
      <w:r w:rsidRPr="001E03B0">
        <w:rPr>
          <w:rFonts w:ascii="Times New Roman" w:eastAsia="Times New Roman" w:hAnsi="Times New Roman" w:cs="Times New Roman"/>
          <w:color w:val="000000"/>
          <w:sz w:val="28"/>
        </w:rPr>
        <w:t xml:space="preserve">Zgłoszenie pracy do konkursu jest równoznaczne z akceptacją Regulaminu konkursu. </w:t>
      </w:r>
    </w:p>
    <w:p w:rsidR="00D94543" w:rsidRDefault="00D9454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94543" w:rsidRDefault="001E03B0">
      <w:pPr>
        <w:suppressAutoHyphens/>
        <w:spacing w:after="0" w:line="240" w:lineRule="auto"/>
        <w:jc w:val="center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§ 6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D94543" w:rsidRDefault="001E03B0">
      <w:pPr>
        <w:suppressAutoHyphens/>
        <w:spacing w:after="0" w:line="240" w:lineRule="auto"/>
        <w:jc w:val="center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Sposób opracowania prac konkur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sowych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 Pracę konkursową należy zaprezentować na maksymalnie formacie A3. 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2. Projekt znaku graficznego powinien przedstawiać plakat w wersji: 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a) kolorowej na białym tle, 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b) czarno-białej na białym tle.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 Projekt znaku graficznego – plakatu powinien b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yć ponadto dostarczony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na nośniku elektronicznym</w:t>
      </w:r>
      <w:r>
        <w:rPr>
          <w:rFonts w:ascii="Times New Roman" w:eastAsia="Times New Roman" w:hAnsi="Times New Roman" w:cs="Times New Roman"/>
          <w:color w:val="000000"/>
          <w:sz w:val="28"/>
        </w:rPr>
        <w:t>, tj. na płycie CD lub przesłany pocztą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W opracowaniu wersji cyfrowej uczniowi może pomóc nauczyciel informatyki. 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4. Projekty nie mogą naruszać dobrych obyczajów, powszechnie obowiązującego prawa, praw osób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trzecich oraz winny być wolne od wad prawnych. </w:t>
      </w:r>
    </w:p>
    <w:p w:rsidR="00D94543" w:rsidRDefault="001E03B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W Konkursie nie mogą brać udziału projekty, które w całości lub w części były zgłaszane na inny konkurs, otrzymały nagrodę lub były publikowane w jakiejkolwiek postaci. </w:t>
      </w:r>
    </w:p>
    <w:p w:rsidR="001E03B0" w:rsidRDefault="001E03B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94543" w:rsidRDefault="001E03B0">
      <w:pPr>
        <w:suppressAutoHyphens/>
        <w:spacing w:after="0" w:line="240" w:lineRule="auto"/>
        <w:jc w:val="center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§ 7</w:t>
      </w:r>
    </w:p>
    <w:p w:rsidR="00D94543" w:rsidRDefault="001E03B0">
      <w:pPr>
        <w:suppressAutoHyphens/>
        <w:spacing w:after="0" w:line="240" w:lineRule="auto"/>
        <w:jc w:val="center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Ocena prac konkursowych 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 Jury Konkursu dokona oceny prac konkursowych i wybierze zwycięski projekt z uwzględnieniem następujących kryteriów: 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a. zgodność z Regulaminem, 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b. zgodność z tematem,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c. innowacyjność i oryginalność projektu, 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d. czytelność i funkcjonalność zaproponowa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nych rozwiązań, 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e. walory kompozycyjne i kolorystyczne. 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2. Decyzja jury Konkursu jest ostateczna i nieodwołalna. 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3. Wyniki konkursu zostaną opublikowane na stronie internetowej Organizatora oraz na tablicy Erasmus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corner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D94543" w:rsidRDefault="00D9454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94543" w:rsidRDefault="001E03B0">
      <w:pPr>
        <w:suppressAutoHyphens/>
        <w:spacing w:after="0" w:line="240" w:lineRule="auto"/>
        <w:jc w:val="center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§ 8</w:t>
      </w:r>
    </w:p>
    <w:p w:rsidR="00D94543" w:rsidRDefault="001E03B0">
      <w:pPr>
        <w:suppressAutoHyphens/>
        <w:spacing w:after="0" w:line="240" w:lineRule="auto"/>
        <w:jc w:val="center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Jury Konkursu II etap - międzynarodowy</w:t>
      </w:r>
    </w:p>
    <w:p w:rsidR="00D94543" w:rsidRDefault="00D9454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Zwycięskie prace z każdej szkoły partnerskiej zostaną poddane głosowaniu internetowemu na portalu społecznościowym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facebook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Plakat, który zdobędzie najwięcej głosów stanie się plakatem projektu </w:t>
      </w:r>
      <w:r>
        <w:rPr>
          <w:rFonts w:ascii="Times New Roman" w:eastAsia="Times New Roman" w:hAnsi="Times New Roman" w:cs="Times New Roman"/>
          <w:b/>
          <w:color w:val="000000"/>
          <w:sz w:val="32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</w:rPr>
        <w:t>Breaking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</w:rPr>
        <w:t>Barriers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</w:rPr>
        <w:t>t</w:t>
      </w:r>
      <w:r>
        <w:rPr>
          <w:rFonts w:ascii="Times New Roman" w:eastAsia="Times New Roman" w:hAnsi="Times New Roman" w:cs="Times New Roman"/>
          <w:b/>
          <w:color w:val="000000"/>
          <w:sz w:val="32"/>
        </w:rPr>
        <w:t>hrough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</w:rPr>
        <w:t>Sharing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</w:rPr>
        <w:t>Treasures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”,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będzie promował program Erasmus plus i powyższy projekt. </w:t>
      </w:r>
    </w:p>
    <w:p w:rsidR="00D94543" w:rsidRDefault="00D9454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94543" w:rsidRDefault="001E03B0">
      <w:pPr>
        <w:suppressAutoHyphens/>
        <w:spacing w:after="0" w:line="240" w:lineRule="auto"/>
        <w:jc w:val="center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§ 9</w:t>
      </w:r>
    </w:p>
    <w:p w:rsidR="00D94543" w:rsidRDefault="001E03B0">
      <w:pPr>
        <w:suppressAutoHyphens/>
        <w:spacing w:after="0" w:line="240" w:lineRule="auto"/>
        <w:jc w:val="center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Inne postanowienia </w:t>
      </w:r>
    </w:p>
    <w:p w:rsidR="00D94543" w:rsidRPr="001E03B0" w:rsidRDefault="001E03B0" w:rsidP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1, </w:t>
      </w:r>
      <w:r w:rsidRPr="001E03B0">
        <w:rPr>
          <w:rFonts w:ascii="Times New Roman" w:eastAsia="Times New Roman" w:hAnsi="Times New Roman" w:cs="Times New Roman"/>
          <w:color w:val="000000"/>
          <w:sz w:val="28"/>
        </w:rPr>
        <w:t>Autor zwycięskiej pracy, przystępując do konkursu, wyraża zgodę na nieodpłatne przeniesienie na Organizatora konkursu całości praw majątkowych d</w:t>
      </w:r>
      <w:r w:rsidRPr="001E03B0">
        <w:rPr>
          <w:rFonts w:ascii="Times New Roman" w:eastAsia="Times New Roman" w:hAnsi="Times New Roman" w:cs="Times New Roman"/>
          <w:color w:val="000000"/>
          <w:sz w:val="28"/>
        </w:rPr>
        <w:t xml:space="preserve">o projektu znaku graficznego logo i jego zastosowań. </w:t>
      </w:r>
    </w:p>
    <w:p w:rsidR="00D94543" w:rsidRPr="001E03B0" w:rsidRDefault="001E03B0" w:rsidP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2. </w:t>
      </w:r>
      <w:r w:rsidRPr="001E03B0">
        <w:rPr>
          <w:rFonts w:ascii="Times New Roman" w:eastAsia="Times New Roman" w:hAnsi="Times New Roman" w:cs="Times New Roman"/>
          <w:color w:val="000000"/>
          <w:sz w:val="28"/>
        </w:rPr>
        <w:t>Przekazanie prac do udziału w konkursie traktowane jest jako równoczesne oświadczenie, że projekt nie narusza praw osób trzecich, w szczególności nie narusza ich majątkowych i osobistych praw autorskich</w:t>
      </w:r>
      <w:r w:rsidRPr="001E03B0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D94543" w:rsidRPr="001E03B0" w:rsidRDefault="001E03B0" w:rsidP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 w:rsidRPr="001E03B0">
        <w:rPr>
          <w:rFonts w:ascii="Times New Roman" w:eastAsia="Times New Roman" w:hAnsi="Times New Roman" w:cs="Times New Roman"/>
          <w:color w:val="000000"/>
          <w:sz w:val="28"/>
        </w:rPr>
        <w:t xml:space="preserve">3. </w:t>
      </w:r>
      <w:r w:rsidRPr="001E03B0">
        <w:rPr>
          <w:rFonts w:ascii="Times New Roman" w:eastAsia="Times New Roman" w:hAnsi="Times New Roman" w:cs="Times New Roman"/>
          <w:color w:val="000000"/>
          <w:sz w:val="28"/>
        </w:rPr>
        <w:t xml:space="preserve">Z chwilą ogłoszenia wyników konkursu na Organizatora przechodzą autorskie prawa majątkowe do zwycięskiej pracy, w tym do: 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</w:rPr>
        <w:t>. utrwalania w jakiejkolwiek formie na jakimkolwiek nośniku, a w szczególności na: urządzeniach magazynujących dane cyfrowe i ana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logowe (tj.: taśma światłoczuła, magnetyczna, dyski komputerowe stacjonarne i przenośne, płyty DVD, CD, BD), przenośnych nośnikach cyfrowych opartych na technologii typu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flash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czy też w formie druku; 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b. zwielokrotnienia jakąkolwiek techniką w tym: techni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ką drukarską, reprograficzną, magnetyczną, techniką cyfrową, techniką zapisu komputerowego na wszystkich rodzajach nośników dostosowanych do tej formy zapisu. </w:t>
      </w:r>
    </w:p>
    <w:p w:rsidR="00D94543" w:rsidRDefault="001E03B0">
      <w:pPr>
        <w:suppressAutoHyphens/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4. We wszystkich kwestiach spornych decyduje Jury Konkursu. </w:t>
      </w:r>
    </w:p>
    <w:p w:rsidR="00D94543" w:rsidRDefault="001E03B0" w:rsidP="001E03B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 Po rozwiązaniu Konkursu zgłoszon</w:t>
      </w:r>
      <w:r>
        <w:rPr>
          <w:rFonts w:ascii="Times New Roman" w:eastAsia="Times New Roman" w:hAnsi="Times New Roman" w:cs="Times New Roman"/>
          <w:sz w:val="28"/>
        </w:rPr>
        <w:t xml:space="preserve">e prace pozostają u Organizatora. </w:t>
      </w:r>
    </w:p>
    <w:sectPr w:rsidR="00D945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34A32"/>
    <w:multiLevelType w:val="hybridMultilevel"/>
    <w:tmpl w:val="3C3402AC"/>
    <w:lvl w:ilvl="0" w:tplc="C53E69F4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0D5129"/>
    <w:multiLevelType w:val="hybridMultilevel"/>
    <w:tmpl w:val="E92CE8F6"/>
    <w:lvl w:ilvl="0" w:tplc="DB12CCC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25148D"/>
    <w:multiLevelType w:val="hybridMultilevel"/>
    <w:tmpl w:val="2382AEFE"/>
    <w:lvl w:ilvl="0" w:tplc="C53E69F4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D06C4F"/>
    <w:multiLevelType w:val="hybridMultilevel"/>
    <w:tmpl w:val="3EB4F1DC"/>
    <w:lvl w:ilvl="0" w:tplc="C53E69F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94543"/>
    <w:rsid w:val="001E03B0"/>
    <w:rsid w:val="00D94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020BFD-6344-4BE5-A465-086362BD3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E03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</dc:creator>
  <cp:lastModifiedBy>DW</cp:lastModifiedBy>
  <cp:revision>2</cp:revision>
  <dcterms:created xsi:type="dcterms:W3CDTF">2019-12-03T20:25:00Z</dcterms:created>
  <dcterms:modified xsi:type="dcterms:W3CDTF">2019-12-03T20:25:00Z</dcterms:modified>
</cp:coreProperties>
</file>