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5A9" w:rsidRDefault="006655A9">
      <w:pPr>
        <w:pStyle w:val="Zkladntext"/>
        <w:rPr>
          <w:rFonts w:ascii="Times New Roman"/>
          <w:sz w:val="20"/>
        </w:rPr>
      </w:pPr>
    </w:p>
    <w:p w:rsidR="006655A9" w:rsidRDefault="006655A9">
      <w:pPr>
        <w:pStyle w:val="Zkladntext"/>
        <w:rPr>
          <w:rFonts w:ascii="Times New Roman"/>
          <w:sz w:val="19"/>
        </w:rPr>
      </w:pPr>
    </w:p>
    <w:p w:rsidR="00B20383" w:rsidRDefault="00B20383" w:rsidP="00B20383"/>
    <w:p w:rsidR="00B20383" w:rsidRPr="002F59B3" w:rsidRDefault="002F59B3" w:rsidP="002F59B3">
      <w:pPr>
        <w:jc w:val="right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Príloha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1</w:t>
      </w:r>
    </w:p>
    <w:p w:rsidR="00B20383" w:rsidRDefault="00B20383" w:rsidP="00B20383">
      <w:r w:rsidRPr="00E31927">
        <w:rPr>
          <w:b/>
          <w:noProof/>
          <w:sz w:val="44"/>
          <w:szCs w:val="44"/>
          <w:lang w:val="sk-SK" w:eastAsia="sk-SK"/>
        </w:rPr>
        <w:drawing>
          <wp:anchor distT="0" distB="0" distL="114300" distR="114300" simplePos="0" relativeHeight="251661312" behindDoc="1" locked="0" layoutInCell="1" allowOverlap="1" wp14:anchorId="4F431E41" wp14:editId="5CEC75CF">
            <wp:simplePos x="0" y="0"/>
            <wp:positionH relativeFrom="margin">
              <wp:posOffset>2409825</wp:posOffset>
            </wp:positionH>
            <wp:positionV relativeFrom="paragraph">
              <wp:posOffset>9525</wp:posOffset>
            </wp:positionV>
            <wp:extent cx="952500" cy="1311275"/>
            <wp:effectExtent l="0" t="0" r="0" b="317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S_sMš_Bracovce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31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383" w:rsidRDefault="00B20383" w:rsidP="00B20383"/>
    <w:p w:rsidR="00B20383" w:rsidRDefault="00B20383" w:rsidP="00B20383"/>
    <w:p w:rsidR="00B20383" w:rsidRDefault="00B20383" w:rsidP="00B20383"/>
    <w:p w:rsidR="00B20383" w:rsidRDefault="00B20383" w:rsidP="00B20383"/>
    <w:p w:rsidR="00B20383" w:rsidRDefault="00B20383" w:rsidP="00B20383"/>
    <w:p w:rsidR="00B20383" w:rsidRDefault="00B20383" w:rsidP="00B20383"/>
    <w:p w:rsidR="00B20383" w:rsidRDefault="00B20383" w:rsidP="00B20383"/>
    <w:p w:rsidR="00B20383" w:rsidRDefault="00B20383" w:rsidP="00B20383"/>
    <w:p w:rsidR="00B20383" w:rsidRDefault="00B20383" w:rsidP="00B20383"/>
    <w:p w:rsidR="00B20383" w:rsidRDefault="00B20383" w:rsidP="00B20383"/>
    <w:p w:rsidR="00B20383" w:rsidRPr="00B20383" w:rsidRDefault="00B20383" w:rsidP="00B20383">
      <w:pPr>
        <w:rPr>
          <w:sz w:val="36"/>
          <w:szCs w:val="36"/>
          <w:lang w:val="sk-SK"/>
        </w:rPr>
      </w:pPr>
    </w:p>
    <w:p w:rsidR="00B20383" w:rsidRPr="00B20383" w:rsidRDefault="00B20383" w:rsidP="00B20383">
      <w:pPr>
        <w:jc w:val="center"/>
        <w:rPr>
          <w:rFonts w:ascii="Times New Roman" w:hAnsi="Times New Roman" w:cs="Times New Roman"/>
          <w:sz w:val="36"/>
          <w:szCs w:val="36"/>
          <w:lang w:val="sk-SK"/>
        </w:rPr>
      </w:pPr>
      <w:r w:rsidRPr="00B20383">
        <w:rPr>
          <w:rFonts w:ascii="Times New Roman" w:hAnsi="Times New Roman" w:cs="Times New Roman"/>
          <w:sz w:val="36"/>
          <w:szCs w:val="36"/>
          <w:lang w:val="sk-SK"/>
        </w:rPr>
        <w:t>Základná škola s materskou školou Bracovce 26</w:t>
      </w:r>
    </w:p>
    <w:p w:rsidR="00B20383" w:rsidRPr="00B20383" w:rsidRDefault="00B20383" w:rsidP="00B20383">
      <w:pPr>
        <w:jc w:val="center"/>
        <w:rPr>
          <w:rFonts w:ascii="Times New Roman" w:hAnsi="Times New Roman" w:cs="Times New Roman"/>
          <w:sz w:val="36"/>
          <w:szCs w:val="36"/>
          <w:lang w:val="sk-SK"/>
        </w:rPr>
      </w:pPr>
      <w:r w:rsidRPr="00B20383">
        <w:rPr>
          <w:rFonts w:ascii="Times New Roman" w:hAnsi="Times New Roman" w:cs="Times New Roman"/>
          <w:sz w:val="36"/>
          <w:szCs w:val="36"/>
          <w:lang w:val="sk-SK"/>
        </w:rPr>
        <w:t xml:space="preserve">072 05 Bracovce </w:t>
      </w:r>
    </w:p>
    <w:p w:rsidR="00B20383" w:rsidRPr="00B20383" w:rsidRDefault="00B20383" w:rsidP="00B20383">
      <w:pPr>
        <w:jc w:val="center"/>
        <w:rPr>
          <w:rFonts w:ascii="Times New Roman" w:hAnsi="Times New Roman" w:cs="Times New Roman"/>
          <w:sz w:val="36"/>
          <w:szCs w:val="36"/>
          <w:lang w:val="sk-SK"/>
        </w:rPr>
      </w:pPr>
    </w:p>
    <w:p w:rsidR="00B20383" w:rsidRPr="00B20383" w:rsidRDefault="00B20383" w:rsidP="00B20383">
      <w:pPr>
        <w:jc w:val="center"/>
        <w:rPr>
          <w:rFonts w:ascii="Times New Roman" w:hAnsi="Times New Roman" w:cs="Times New Roman"/>
          <w:sz w:val="36"/>
          <w:szCs w:val="36"/>
          <w:lang w:val="sk-SK"/>
        </w:rPr>
      </w:pPr>
    </w:p>
    <w:p w:rsidR="00B20383" w:rsidRPr="00B20383" w:rsidRDefault="00B20383" w:rsidP="00B20383">
      <w:pPr>
        <w:jc w:val="center"/>
        <w:rPr>
          <w:rFonts w:ascii="Times New Roman" w:hAnsi="Times New Roman" w:cs="Times New Roman"/>
          <w:sz w:val="36"/>
          <w:szCs w:val="36"/>
          <w:lang w:val="sk-SK"/>
        </w:rPr>
      </w:pPr>
    </w:p>
    <w:p w:rsidR="00B20383" w:rsidRPr="00B20383" w:rsidRDefault="00B20383" w:rsidP="00B20383">
      <w:pPr>
        <w:jc w:val="center"/>
        <w:rPr>
          <w:rFonts w:ascii="Times New Roman" w:hAnsi="Times New Roman" w:cs="Times New Roman"/>
          <w:sz w:val="36"/>
          <w:szCs w:val="36"/>
          <w:lang w:val="sk-SK"/>
        </w:rPr>
      </w:pPr>
      <w:r w:rsidRPr="00B20383">
        <w:rPr>
          <w:rFonts w:ascii="Times New Roman" w:hAnsi="Times New Roman" w:cs="Times New Roman"/>
          <w:sz w:val="36"/>
          <w:szCs w:val="36"/>
          <w:lang w:val="sk-SK"/>
        </w:rPr>
        <w:t xml:space="preserve">Inovovaný školský vzdelávací program  </w:t>
      </w:r>
    </w:p>
    <w:p w:rsidR="00B20383" w:rsidRPr="00B20383" w:rsidRDefault="00B20383" w:rsidP="00B20383">
      <w:pPr>
        <w:jc w:val="center"/>
        <w:rPr>
          <w:rFonts w:ascii="Times New Roman" w:hAnsi="Times New Roman" w:cs="Times New Roman"/>
          <w:sz w:val="36"/>
          <w:szCs w:val="36"/>
          <w:lang w:val="sk-SK"/>
        </w:rPr>
      </w:pPr>
    </w:p>
    <w:p w:rsidR="00B20383" w:rsidRPr="00B20383" w:rsidRDefault="00B20383" w:rsidP="00B20383">
      <w:pPr>
        <w:jc w:val="center"/>
        <w:rPr>
          <w:rFonts w:ascii="Times New Roman" w:hAnsi="Times New Roman" w:cs="Times New Roman"/>
          <w:sz w:val="36"/>
          <w:szCs w:val="36"/>
          <w:lang w:val="sk-SK"/>
        </w:rPr>
      </w:pPr>
      <w:r w:rsidRPr="00B20383">
        <w:rPr>
          <w:rFonts w:ascii="Times New Roman" w:hAnsi="Times New Roman" w:cs="Times New Roman"/>
          <w:sz w:val="36"/>
          <w:szCs w:val="36"/>
          <w:lang w:val="sk-SK"/>
        </w:rPr>
        <w:t>ISCED 0, ISCED 1, ISCED 2</w:t>
      </w:r>
    </w:p>
    <w:p w:rsidR="00B20383" w:rsidRPr="00B20383" w:rsidRDefault="00B20383" w:rsidP="00B20383">
      <w:pPr>
        <w:jc w:val="center"/>
        <w:rPr>
          <w:rFonts w:ascii="Times New Roman" w:hAnsi="Times New Roman" w:cs="Times New Roman"/>
          <w:sz w:val="36"/>
          <w:szCs w:val="36"/>
          <w:lang w:val="sk-SK"/>
        </w:rPr>
      </w:pPr>
    </w:p>
    <w:p w:rsidR="00B20383" w:rsidRPr="00B20383" w:rsidRDefault="00B20383" w:rsidP="00B20383">
      <w:pPr>
        <w:jc w:val="center"/>
        <w:rPr>
          <w:rFonts w:ascii="Times New Roman" w:hAnsi="Times New Roman" w:cs="Times New Roman"/>
          <w:b/>
          <w:sz w:val="36"/>
          <w:szCs w:val="36"/>
          <w:lang w:val="sk-SK"/>
        </w:rPr>
      </w:pPr>
    </w:p>
    <w:p w:rsidR="00B20383" w:rsidRPr="00B20383" w:rsidRDefault="00B20383" w:rsidP="00B20383">
      <w:pPr>
        <w:jc w:val="center"/>
        <w:rPr>
          <w:rFonts w:ascii="Times New Roman" w:hAnsi="Times New Roman" w:cs="Times New Roman"/>
          <w:b/>
          <w:sz w:val="36"/>
          <w:szCs w:val="36"/>
          <w:lang w:val="sk-SK"/>
        </w:rPr>
      </w:pPr>
      <w:r>
        <w:rPr>
          <w:rFonts w:ascii="Times New Roman" w:hAnsi="Times New Roman" w:cs="Times New Roman"/>
          <w:b/>
          <w:sz w:val="36"/>
          <w:szCs w:val="36"/>
          <w:lang w:val="sk-SK"/>
        </w:rPr>
        <w:t xml:space="preserve"> </w:t>
      </w:r>
      <w:r w:rsidRPr="00B20383">
        <w:rPr>
          <w:rFonts w:ascii="Times New Roman" w:hAnsi="Times New Roman" w:cs="Times New Roman"/>
          <w:b/>
          <w:sz w:val="36"/>
          <w:szCs w:val="36"/>
          <w:lang w:val="sk-SK"/>
        </w:rPr>
        <w:t xml:space="preserve">S krídlami za poznaním </w:t>
      </w:r>
    </w:p>
    <w:p w:rsidR="006655A9" w:rsidRPr="00B20383" w:rsidRDefault="006655A9">
      <w:pPr>
        <w:pStyle w:val="Zkladntext"/>
        <w:spacing w:before="1"/>
        <w:rPr>
          <w:i/>
          <w:sz w:val="36"/>
          <w:szCs w:val="36"/>
          <w:lang w:val="sk-SK"/>
        </w:rPr>
      </w:pPr>
    </w:p>
    <w:p w:rsidR="006655A9" w:rsidRPr="00B20383" w:rsidRDefault="001A7633" w:rsidP="00B20383">
      <w:pPr>
        <w:pStyle w:val="Nadpis1"/>
        <w:tabs>
          <w:tab w:val="left" w:pos="2968"/>
        </w:tabs>
        <w:ind w:left="0"/>
        <w:rPr>
          <w:sz w:val="36"/>
          <w:szCs w:val="36"/>
          <w:lang w:val="sk-SK"/>
        </w:rPr>
      </w:pPr>
      <w:r w:rsidRPr="00B20383">
        <w:rPr>
          <w:sz w:val="36"/>
          <w:szCs w:val="36"/>
          <w:lang w:val="sk-SK"/>
        </w:rPr>
        <w:tab/>
        <w:t>Finančná</w:t>
      </w:r>
      <w:r w:rsidRPr="00B20383">
        <w:rPr>
          <w:spacing w:val="-16"/>
          <w:sz w:val="36"/>
          <w:szCs w:val="36"/>
          <w:lang w:val="sk-SK"/>
        </w:rPr>
        <w:t xml:space="preserve"> </w:t>
      </w:r>
      <w:r w:rsidRPr="00B20383">
        <w:rPr>
          <w:sz w:val="36"/>
          <w:szCs w:val="36"/>
          <w:lang w:val="sk-SK"/>
        </w:rPr>
        <w:t>gramotnosť</w:t>
      </w:r>
    </w:p>
    <w:p w:rsidR="006655A9" w:rsidRPr="00B20383" w:rsidRDefault="006655A9">
      <w:pPr>
        <w:pStyle w:val="Zkladntext"/>
        <w:rPr>
          <w:b/>
          <w:sz w:val="36"/>
          <w:szCs w:val="36"/>
          <w:lang w:val="sk-SK"/>
        </w:rPr>
      </w:pPr>
    </w:p>
    <w:p w:rsidR="006655A9" w:rsidRDefault="006655A9">
      <w:pPr>
        <w:pStyle w:val="Zkladntext"/>
        <w:rPr>
          <w:b/>
          <w:sz w:val="30"/>
        </w:rPr>
      </w:pPr>
    </w:p>
    <w:p w:rsidR="006655A9" w:rsidRDefault="006655A9">
      <w:pPr>
        <w:pStyle w:val="Zkladntext"/>
        <w:rPr>
          <w:b/>
          <w:sz w:val="30"/>
        </w:rPr>
      </w:pPr>
    </w:p>
    <w:p w:rsidR="006655A9" w:rsidRDefault="006655A9">
      <w:pPr>
        <w:pStyle w:val="Zkladntext"/>
        <w:rPr>
          <w:b/>
          <w:sz w:val="30"/>
        </w:rPr>
      </w:pPr>
    </w:p>
    <w:p w:rsidR="006655A9" w:rsidRDefault="006655A9">
      <w:pPr>
        <w:pStyle w:val="Zkladntext"/>
        <w:rPr>
          <w:b/>
          <w:sz w:val="30"/>
        </w:rPr>
      </w:pPr>
    </w:p>
    <w:p w:rsidR="006655A9" w:rsidRDefault="006655A9">
      <w:pPr>
        <w:pStyle w:val="Zkladntext"/>
        <w:rPr>
          <w:b/>
          <w:sz w:val="30"/>
        </w:rPr>
      </w:pPr>
    </w:p>
    <w:p w:rsidR="006655A9" w:rsidRDefault="006655A9">
      <w:pPr>
        <w:pStyle w:val="Zkladntext"/>
        <w:rPr>
          <w:b/>
          <w:sz w:val="30"/>
        </w:rPr>
      </w:pPr>
      <w:bookmarkStart w:id="0" w:name="_GoBack"/>
      <w:bookmarkEnd w:id="0"/>
    </w:p>
    <w:p w:rsidR="006655A9" w:rsidRDefault="006655A9">
      <w:pPr>
        <w:pStyle w:val="Zkladntext"/>
        <w:rPr>
          <w:b/>
          <w:sz w:val="30"/>
        </w:rPr>
      </w:pPr>
    </w:p>
    <w:p w:rsidR="006655A9" w:rsidRDefault="006655A9">
      <w:pPr>
        <w:pStyle w:val="Zkladntext"/>
        <w:rPr>
          <w:b/>
          <w:sz w:val="30"/>
        </w:rPr>
      </w:pPr>
    </w:p>
    <w:p w:rsidR="006655A9" w:rsidRDefault="006655A9">
      <w:pPr>
        <w:pStyle w:val="Zkladntext"/>
        <w:spacing w:before="2"/>
        <w:rPr>
          <w:b/>
          <w:sz w:val="36"/>
        </w:rPr>
      </w:pPr>
    </w:p>
    <w:p w:rsidR="006655A9" w:rsidRPr="00B20383" w:rsidRDefault="001A7633">
      <w:pPr>
        <w:ind w:left="136"/>
        <w:rPr>
          <w:rFonts w:ascii="Times New Roman" w:hAnsi="Times New Roman" w:cs="Times New Roman"/>
          <w:sz w:val="24"/>
          <w:szCs w:val="24"/>
        </w:rPr>
      </w:pPr>
      <w:proofErr w:type="spellStart"/>
      <w:r w:rsidRPr="00B20383">
        <w:rPr>
          <w:rFonts w:ascii="Times New Roman" w:hAnsi="Times New Roman" w:cs="Times New Roman"/>
          <w:b/>
          <w:sz w:val="24"/>
          <w:szCs w:val="24"/>
        </w:rPr>
        <w:t>Platné</w:t>
      </w:r>
      <w:proofErr w:type="spellEnd"/>
      <w:r w:rsidRPr="00B20383">
        <w:rPr>
          <w:rFonts w:ascii="Times New Roman" w:hAnsi="Times New Roman" w:cs="Times New Roman"/>
          <w:b/>
          <w:sz w:val="24"/>
          <w:szCs w:val="24"/>
        </w:rPr>
        <w:t xml:space="preserve"> od:  </w:t>
      </w:r>
      <w:r w:rsidRPr="00B2038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20383">
        <w:rPr>
          <w:rFonts w:ascii="Times New Roman" w:hAnsi="Times New Roman" w:cs="Times New Roman"/>
          <w:sz w:val="24"/>
          <w:szCs w:val="24"/>
        </w:rPr>
        <w:t>septembra</w:t>
      </w:r>
      <w:proofErr w:type="spellEnd"/>
      <w:r w:rsidRPr="00B20383">
        <w:rPr>
          <w:rFonts w:ascii="Times New Roman" w:hAnsi="Times New Roman" w:cs="Times New Roman"/>
          <w:sz w:val="24"/>
          <w:szCs w:val="24"/>
        </w:rPr>
        <w:t xml:space="preserve"> 201</w:t>
      </w:r>
      <w:r w:rsidR="00B20383" w:rsidRPr="00B20383">
        <w:rPr>
          <w:rFonts w:ascii="Times New Roman" w:hAnsi="Times New Roman" w:cs="Times New Roman"/>
          <w:sz w:val="24"/>
          <w:szCs w:val="24"/>
        </w:rPr>
        <w:t>7</w:t>
      </w:r>
    </w:p>
    <w:p w:rsidR="006655A9" w:rsidRPr="00B20383" w:rsidRDefault="001A7633">
      <w:pPr>
        <w:spacing w:before="138"/>
        <w:ind w:left="136"/>
        <w:rPr>
          <w:rFonts w:ascii="Times New Roman" w:hAnsi="Times New Roman" w:cs="Times New Roman"/>
          <w:sz w:val="24"/>
          <w:szCs w:val="24"/>
        </w:rPr>
      </w:pPr>
      <w:proofErr w:type="spellStart"/>
      <w:r w:rsidRPr="00B20383">
        <w:rPr>
          <w:rFonts w:ascii="Times New Roman" w:hAnsi="Times New Roman" w:cs="Times New Roman"/>
          <w:b/>
          <w:sz w:val="24"/>
          <w:szCs w:val="24"/>
        </w:rPr>
        <w:t>Vypracovala</w:t>
      </w:r>
      <w:proofErr w:type="spellEnd"/>
      <w:r w:rsidRPr="00B20383">
        <w:rPr>
          <w:rFonts w:ascii="Times New Roman" w:hAnsi="Times New Roman" w:cs="Times New Roman"/>
          <w:b/>
          <w:sz w:val="24"/>
          <w:szCs w:val="24"/>
        </w:rPr>
        <w:t xml:space="preserve">:  </w:t>
      </w:r>
      <w:proofErr w:type="spellStart"/>
      <w:r w:rsidR="00B20383" w:rsidRPr="00B20383">
        <w:rPr>
          <w:rFonts w:ascii="Times New Roman" w:hAnsi="Times New Roman" w:cs="Times New Roman"/>
          <w:sz w:val="24"/>
          <w:szCs w:val="24"/>
        </w:rPr>
        <w:t>PaedDr</w:t>
      </w:r>
      <w:proofErr w:type="spellEnd"/>
      <w:r w:rsidR="00B20383" w:rsidRPr="00B20383">
        <w:rPr>
          <w:rFonts w:ascii="Times New Roman" w:hAnsi="Times New Roman" w:cs="Times New Roman"/>
          <w:sz w:val="24"/>
          <w:szCs w:val="24"/>
        </w:rPr>
        <w:t xml:space="preserve">. Jana </w:t>
      </w:r>
      <w:proofErr w:type="spellStart"/>
      <w:r w:rsidR="00B20383" w:rsidRPr="00B20383">
        <w:rPr>
          <w:rFonts w:ascii="Times New Roman" w:hAnsi="Times New Roman" w:cs="Times New Roman"/>
          <w:sz w:val="24"/>
          <w:szCs w:val="24"/>
        </w:rPr>
        <w:t>Dorčáková</w:t>
      </w:r>
      <w:proofErr w:type="spellEnd"/>
    </w:p>
    <w:p w:rsidR="006655A9" w:rsidRPr="00B20383" w:rsidRDefault="006655A9">
      <w:pPr>
        <w:rPr>
          <w:rFonts w:ascii="Times New Roman" w:hAnsi="Times New Roman" w:cs="Times New Roman"/>
          <w:sz w:val="24"/>
          <w:szCs w:val="24"/>
        </w:rPr>
        <w:sectPr w:rsidR="006655A9" w:rsidRPr="00B20383">
          <w:headerReference w:type="default" r:id="rId8"/>
          <w:type w:val="continuous"/>
          <w:pgSz w:w="11910" w:h="16840"/>
          <w:pgMar w:top="960" w:right="1280" w:bottom="280" w:left="1280" w:header="712" w:footer="708" w:gutter="0"/>
          <w:cols w:space="708"/>
        </w:sectPr>
      </w:pPr>
    </w:p>
    <w:p w:rsidR="006655A9" w:rsidRDefault="006655A9">
      <w:pPr>
        <w:pStyle w:val="Zkladntext"/>
        <w:rPr>
          <w:sz w:val="20"/>
        </w:rPr>
      </w:pPr>
    </w:p>
    <w:p w:rsidR="006655A9" w:rsidRDefault="006655A9">
      <w:pPr>
        <w:pStyle w:val="Zkladntext"/>
        <w:rPr>
          <w:sz w:val="20"/>
        </w:rPr>
      </w:pPr>
    </w:p>
    <w:p w:rsidR="006655A9" w:rsidRPr="00B20383" w:rsidRDefault="001A7633">
      <w:pPr>
        <w:pStyle w:val="Nadpis1"/>
        <w:spacing w:before="262"/>
        <w:rPr>
          <w:rFonts w:ascii="Times New Roman" w:hAnsi="Times New Roman" w:cs="Times New Roman"/>
          <w:sz w:val="24"/>
          <w:szCs w:val="24"/>
          <w:lang w:val="sk-SK"/>
        </w:rPr>
      </w:pPr>
      <w:r w:rsidRPr="00B20383">
        <w:rPr>
          <w:rFonts w:ascii="Times New Roman" w:hAnsi="Times New Roman" w:cs="Times New Roman"/>
          <w:sz w:val="24"/>
          <w:szCs w:val="24"/>
          <w:lang w:val="sk-SK"/>
        </w:rPr>
        <w:t>Úvod</w:t>
      </w:r>
    </w:p>
    <w:p w:rsidR="006655A9" w:rsidRPr="00B20383" w:rsidRDefault="006655A9">
      <w:pPr>
        <w:pStyle w:val="Zkladntext"/>
        <w:spacing w:before="11"/>
        <w:rPr>
          <w:rFonts w:ascii="Times New Roman" w:hAnsi="Times New Roman" w:cs="Times New Roman"/>
          <w:b/>
          <w:lang w:val="sk-SK"/>
        </w:rPr>
      </w:pPr>
    </w:p>
    <w:p w:rsidR="006655A9" w:rsidRPr="00B20383" w:rsidRDefault="001A7633">
      <w:pPr>
        <w:pStyle w:val="Zkladntext"/>
        <w:ind w:left="136" w:right="141" w:firstLine="707"/>
        <w:jc w:val="both"/>
        <w:rPr>
          <w:rFonts w:ascii="Times New Roman" w:hAnsi="Times New Roman" w:cs="Times New Roman"/>
          <w:lang w:val="sk-SK"/>
        </w:rPr>
      </w:pPr>
      <w:r w:rsidRPr="00B20383">
        <w:rPr>
          <w:rFonts w:ascii="Times New Roman" w:hAnsi="Times New Roman" w:cs="Times New Roman"/>
          <w:lang w:val="sk-SK"/>
        </w:rPr>
        <w:t>Východiskovým dokumentom pre zapracovanie finančnej gramotnosti do školských vzdelávacích programov a do vyučovania je Národný štandard finančnej gramotnosti verzia 1</w:t>
      </w:r>
      <w:r w:rsidR="00B20383">
        <w:rPr>
          <w:rFonts w:ascii="Times New Roman" w:hAnsi="Times New Roman" w:cs="Times New Roman"/>
          <w:lang w:val="sk-SK"/>
        </w:rPr>
        <w:t xml:space="preserve"> 1.2.</w:t>
      </w:r>
      <w:r w:rsidRPr="00B20383">
        <w:rPr>
          <w:rFonts w:ascii="Times New Roman" w:hAnsi="Times New Roman" w:cs="Times New Roman"/>
          <w:lang w:val="sk-SK"/>
        </w:rPr>
        <w:t>(ďalej len „NŠFG“).</w:t>
      </w:r>
    </w:p>
    <w:p w:rsidR="006655A9" w:rsidRPr="00B20383" w:rsidRDefault="001A7633">
      <w:pPr>
        <w:pStyle w:val="Zkladntext"/>
        <w:spacing w:before="119"/>
        <w:ind w:left="136" w:right="134" w:firstLine="707"/>
        <w:jc w:val="both"/>
        <w:rPr>
          <w:rFonts w:ascii="Times New Roman" w:hAnsi="Times New Roman" w:cs="Times New Roman"/>
          <w:lang w:val="sk-SK"/>
        </w:rPr>
      </w:pPr>
      <w:r w:rsidRPr="00B20383">
        <w:rPr>
          <w:rFonts w:ascii="Times New Roman" w:hAnsi="Times New Roman" w:cs="Times New Roman"/>
          <w:lang w:val="sk-SK"/>
        </w:rPr>
        <w:t>Aktualizovaná verzia NŠFG poskytuje návrh programu a hodnotiaci rámec určený zriaďovateľom škôl, učiteľom, tvorcom školských vzdelávacích programov, autorom metodických materiálov.</w:t>
      </w:r>
    </w:p>
    <w:p w:rsidR="006655A9" w:rsidRPr="00B20383" w:rsidRDefault="001A7633">
      <w:pPr>
        <w:pStyle w:val="Zkladntext"/>
        <w:spacing w:before="117"/>
        <w:ind w:left="136" w:right="134" w:firstLine="707"/>
        <w:jc w:val="both"/>
        <w:rPr>
          <w:rFonts w:ascii="Times New Roman" w:hAnsi="Times New Roman" w:cs="Times New Roman"/>
          <w:lang w:val="sk-SK"/>
        </w:rPr>
      </w:pPr>
      <w:r w:rsidRPr="00B20383">
        <w:rPr>
          <w:rFonts w:ascii="Times New Roman" w:hAnsi="Times New Roman" w:cs="Times New Roman"/>
          <w:lang w:val="sk-SK"/>
        </w:rPr>
        <w:t>Jednotlivé témy sú rozpísané do čiastkových kompetencií. Tieto čiastkové kompetencie sú popísané na troch úrovniach, pričom na týchto úrovniach sú opísané poznatky, zručnosti a skúsenosti, ktoré by mali byť žiaci schopní preukázať.</w:t>
      </w:r>
    </w:p>
    <w:p w:rsidR="006655A9" w:rsidRPr="00B20383" w:rsidRDefault="001A7633">
      <w:pPr>
        <w:pStyle w:val="Zkladntext"/>
        <w:spacing w:before="120"/>
        <w:ind w:left="136" w:right="138" w:firstLine="707"/>
        <w:jc w:val="both"/>
        <w:rPr>
          <w:rFonts w:ascii="Times New Roman" w:hAnsi="Times New Roman" w:cs="Times New Roman"/>
          <w:lang w:val="sk-SK"/>
        </w:rPr>
      </w:pPr>
      <w:r w:rsidRPr="00B20383">
        <w:rPr>
          <w:rFonts w:ascii="Times New Roman" w:hAnsi="Times New Roman" w:cs="Times New Roman"/>
          <w:lang w:val="sk-SK"/>
        </w:rPr>
        <w:t>Je dôležité, aby sa s NŠFG oboznámil každý učiteľ, čím získa ucelenú predstavu o tom,  čo  má  žiak  počas  svojho  vzdelávania  na  základnej  dosiahnuť v oblasti finančnej</w:t>
      </w:r>
      <w:r w:rsidRPr="00B20383">
        <w:rPr>
          <w:rFonts w:ascii="Times New Roman" w:hAnsi="Times New Roman" w:cs="Times New Roman"/>
          <w:spacing w:val="-15"/>
          <w:lang w:val="sk-SK"/>
        </w:rPr>
        <w:t xml:space="preserve"> </w:t>
      </w:r>
      <w:r w:rsidRPr="00B20383">
        <w:rPr>
          <w:rFonts w:ascii="Times New Roman" w:hAnsi="Times New Roman" w:cs="Times New Roman"/>
          <w:lang w:val="sk-SK"/>
        </w:rPr>
        <w:t>gramotnosti.</w:t>
      </w:r>
    </w:p>
    <w:p w:rsidR="006655A9" w:rsidRPr="00B20383" w:rsidRDefault="001A7633">
      <w:pPr>
        <w:pStyle w:val="Zkladntext"/>
        <w:spacing w:before="120"/>
        <w:ind w:left="136" w:right="141" w:firstLine="707"/>
        <w:jc w:val="both"/>
        <w:rPr>
          <w:rFonts w:ascii="Times New Roman" w:hAnsi="Times New Roman" w:cs="Times New Roman"/>
          <w:lang w:val="sk-SK"/>
        </w:rPr>
      </w:pPr>
      <w:r w:rsidRPr="00B20383">
        <w:rPr>
          <w:rFonts w:ascii="Times New Roman" w:hAnsi="Times New Roman" w:cs="Times New Roman"/>
          <w:lang w:val="sk-SK"/>
        </w:rPr>
        <w:t>Pre úspešnú realizáciu vzdelávania v oblasti finančnej gramotnosti je najdôležitejšie porozumenie podstate finančnej gramotnosti. NŠFG definuje finančnú gramotnosť ako „schopnosť využívať poznatky, zručnosti a skúsenosti na efektívne riadenie vlastných finančných zdrojov s cieľom zaistiť celoživotné finančné zabezpečenie seba a svojej domácnosti.“ PISA definuje finančnú gramotnosť ako znalosť a pochopenie finančných pojmov a rizík; sú to schopnosti, motivácia a sebadôvera využívať získané vedomosti za účelom vykonávania efektívnych rozhodnutí v celom rade finančných súvislostí s cieľom zlepšiť finančnú situáciu jednotlivca i spoločnosti, a tým im umožniť účasť na ekonomickom dianí.</w:t>
      </w:r>
    </w:p>
    <w:p w:rsidR="006655A9" w:rsidRPr="00B20383" w:rsidRDefault="001A7633">
      <w:pPr>
        <w:pStyle w:val="Zkladntext"/>
        <w:spacing w:before="120"/>
        <w:ind w:left="136" w:right="134" w:firstLine="707"/>
        <w:jc w:val="both"/>
        <w:rPr>
          <w:rFonts w:ascii="Times New Roman" w:hAnsi="Times New Roman" w:cs="Times New Roman"/>
          <w:lang w:val="sk-SK"/>
        </w:rPr>
      </w:pPr>
      <w:r w:rsidRPr="00B20383">
        <w:rPr>
          <w:rFonts w:ascii="Times New Roman" w:hAnsi="Times New Roman" w:cs="Times New Roman"/>
          <w:lang w:val="sk-SK"/>
        </w:rPr>
        <w:t>Ak učiteľ pochopí, čo finančná gramotnosť je, bude sa vedieť lepšie  rozhodnúť, ako ju bude v škole realizovať vo vzdelávaní, do akých predmetov ju začlení a aké metódy vo výučbe bude</w:t>
      </w:r>
      <w:r w:rsidRPr="00B20383">
        <w:rPr>
          <w:rFonts w:ascii="Times New Roman" w:hAnsi="Times New Roman" w:cs="Times New Roman"/>
          <w:spacing w:val="-19"/>
          <w:lang w:val="sk-SK"/>
        </w:rPr>
        <w:t xml:space="preserve"> </w:t>
      </w:r>
      <w:r w:rsidRPr="00B20383">
        <w:rPr>
          <w:rFonts w:ascii="Times New Roman" w:hAnsi="Times New Roman" w:cs="Times New Roman"/>
          <w:lang w:val="sk-SK"/>
        </w:rPr>
        <w:t>uplatňovať.</w:t>
      </w:r>
    </w:p>
    <w:p w:rsidR="006655A9" w:rsidRPr="00B20383" w:rsidRDefault="001A7633">
      <w:pPr>
        <w:pStyle w:val="Zkladntext"/>
        <w:spacing w:before="120"/>
        <w:ind w:left="136" w:right="136" w:firstLine="707"/>
        <w:jc w:val="both"/>
        <w:rPr>
          <w:rFonts w:ascii="Times New Roman" w:hAnsi="Times New Roman" w:cs="Times New Roman"/>
          <w:lang w:val="sk-SK"/>
        </w:rPr>
      </w:pPr>
      <w:r w:rsidRPr="00B20383">
        <w:rPr>
          <w:rFonts w:ascii="Times New Roman" w:hAnsi="Times New Roman" w:cs="Times New Roman"/>
          <w:lang w:val="sk-SK"/>
        </w:rPr>
        <w:t>Finančná gramotnosť má charakter prierezovej témy a jej zapracovanie predpokladá tímovú spoluprácu učiteľov.</w:t>
      </w:r>
    </w:p>
    <w:p w:rsidR="006655A9" w:rsidRPr="00B20383" w:rsidRDefault="001A7633">
      <w:pPr>
        <w:pStyle w:val="Zkladntext"/>
        <w:spacing w:before="120"/>
        <w:ind w:left="136" w:right="135" w:firstLine="707"/>
        <w:jc w:val="both"/>
        <w:rPr>
          <w:rFonts w:ascii="Times New Roman" w:hAnsi="Times New Roman" w:cs="Times New Roman"/>
          <w:lang w:val="sk-SK"/>
        </w:rPr>
      </w:pPr>
      <w:r w:rsidRPr="00B20383">
        <w:rPr>
          <w:rFonts w:ascii="Times New Roman" w:hAnsi="Times New Roman" w:cs="Times New Roman"/>
          <w:lang w:val="sk-SK"/>
        </w:rPr>
        <w:t>Pri začleňovaní finančnej gramotnosti do výchovno-vzdelávacieho procesu je uplatníme dva prístupy:</w:t>
      </w:r>
    </w:p>
    <w:p w:rsidR="006655A9" w:rsidRPr="00B20383" w:rsidRDefault="001A7633">
      <w:pPr>
        <w:pStyle w:val="Odsekzoznamu"/>
        <w:numPr>
          <w:ilvl w:val="0"/>
          <w:numId w:val="1"/>
        </w:numPr>
        <w:tabs>
          <w:tab w:val="left" w:pos="1066"/>
          <w:tab w:val="left" w:pos="6382"/>
        </w:tabs>
        <w:spacing w:before="122" w:line="276" w:lineRule="auto"/>
        <w:ind w:right="135"/>
        <w:rPr>
          <w:rFonts w:ascii="Times New Roman" w:hAnsi="Times New Roman" w:cs="Times New Roman"/>
          <w:sz w:val="24"/>
          <w:szCs w:val="24"/>
          <w:lang w:val="sk-SK"/>
        </w:rPr>
      </w:pPr>
      <w:r w:rsidRPr="00B20383">
        <w:rPr>
          <w:rFonts w:ascii="Times New Roman" w:hAnsi="Times New Roman" w:cs="Times New Roman"/>
          <w:sz w:val="24"/>
          <w:szCs w:val="24"/>
          <w:lang w:val="sk-SK"/>
        </w:rPr>
        <w:t xml:space="preserve">začleníme   ju   do   jednotlivých </w:t>
      </w:r>
      <w:r w:rsidRPr="00B20383">
        <w:rPr>
          <w:rFonts w:ascii="Times New Roman" w:hAnsi="Times New Roman" w:cs="Times New Roman"/>
          <w:spacing w:val="41"/>
          <w:sz w:val="24"/>
          <w:szCs w:val="24"/>
          <w:lang w:val="sk-SK"/>
        </w:rPr>
        <w:t xml:space="preserve"> </w:t>
      </w:r>
      <w:r w:rsidRPr="00B20383">
        <w:rPr>
          <w:rFonts w:ascii="Times New Roman" w:hAnsi="Times New Roman" w:cs="Times New Roman"/>
          <w:sz w:val="24"/>
          <w:szCs w:val="24"/>
          <w:lang w:val="sk-SK"/>
        </w:rPr>
        <w:t xml:space="preserve">predmetov </w:t>
      </w:r>
      <w:r w:rsidRPr="00B20383">
        <w:rPr>
          <w:rFonts w:ascii="Times New Roman" w:hAnsi="Times New Roman" w:cs="Times New Roman"/>
          <w:spacing w:val="57"/>
          <w:sz w:val="24"/>
          <w:szCs w:val="24"/>
          <w:lang w:val="sk-SK"/>
        </w:rPr>
        <w:t xml:space="preserve"> </w:t>
      </w:r>
      <w:r w:rsidRPr="00B20383">
        <w:rPr>
          <w:rFonts w:ascii="Times New Roman" w:hAnsi="Times New Roman" w:cs="Times New Roman"/>
          <w:sz w:val="24"/>
          <w:szCs w:val="24"/>
          <w:lang w:val="sk-SK"/>
        </w:rPr>
        <w:t>1.</w:t>
      </w:r>
      <w:r w:rsidRPr="00B20383">
        <w:rPr>
          <w:rFonts w:ascii="Times New Roman" w:hAnsi="Times New Roman" w:cs="Times New Roman"/>
          <w:sz w:val="24"/>
          <w:szCs w:val="24"/>
          <w:lang w:val="sk-SK"/>
        </w:rPr>
        <w:tab/>
        <w:t xml:space="preserve">–   4. </w:t>
      </w:r>
      <w:r w:rsidRPr="00B20383">
        <w:rPr>
          <w:rFonts w:ascii="Times New Roman" w:hAnsi="Times New Roman" w:cs="Times New Roman"/>
          <w:spacing w:val="50"/>
          <w:sz w:val="24"/>
          <w:szCs w:val="24"/>
          <w:lang w:val="sk-SK"/>
        </w:rPr>
        <w:t xml:space="preserve"> </w:t>
      </w:r>
      <w:r w:rsidRPr="00B20383">
        <w:rPr>
          <w:rFonts w:ascii="Times New Roman" w:hAnsi="Times New Roman" w:cs="Times New Roman"/>
          <w:sz w:val="24"/>
          <w:szCs w:val="24"/>
          <w:lang w:val="sk-SK"/>
        </w:rPr>
        <w:t>ročníka</w:t>
      </w:r>
      <w:r w:rsidR="00B20383">
        <w:rPr>
          <w:rFonts w:ascii="Times New Roman" w:hAnsi="Times New Roman" w:cs="Times New Roman"/>
          <w:sz w:val="24"/>
          <w:szCs w:val="24"/>
          <w:lang w:val="sk-SK"/>
        </w:rPr>
        <w:t xml:space="preserve"> a 5.- 9. ročníka  </w:t>
      </w:r>
      <w:r w:rsidRPr="00B20383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Pr="00B20383">
        <w:rPr>
          <w:rFonts w:ascii="Times New Roman" w:hAnsi="Times New Roman" w:cs="Times New Roman"/>
          <w:spacing w:val="56"/>
          <w:sz w:val="24"/>
          <w:szCs w:val="24"/>
          <w:lang w:val="sk-SK"/>
        </w:rPr>
        <w:t xml:space="preserve"> </w:t>
      </w:r>
      <w:r w:rsidRPr="00B20383">
        <w:rPr>
          <w:rFonts w:ascii="Times New Roman" w:hAnsi="Times New Roman" w:cs="Times New Roman"/>
          <w:sz w:val="24"/>
          <w:szCs w:val="24"/>
          <w:lang w:val="sk-SK"/>
        </w:rPr>
        <w:t>uplatníme</w:t>
      </w:r>
      <w:r w:rsidRPr="00B20383">
        <w:rPr>
          <w:rFonts w:ascii="Times New Roman" w:hAnsi="Times New Roman" w:cs="Times New Roman"/>
          <w:w w:val="99"/>
          <w:sz w:val="24"/>
          <w:szCs w:val="24"/>
          <w:lang w:val="sk-SK"/>
        </w:rPr>
        <w:t xml:space="preserve"> </w:t>
      </w:r>
      <w:proofErr w:type="spellStart"/>
      <w:r w:rsidRPr="00B20383">
        <w:rPr>
          <w:rFonts w:ascii="Times New Roman" w:hAnsi="Times New Roman" w:cs="Times New Roman"/>
          <w:sz w:val="24"/>
          <w:szCs w:val="24"/>
          <w:lang w:val="sk-SK"/>
        </w:rPr>
        <w:t>medzipredmetové</w:t>
      </w:r>
      <w:proofErr w:type="spellEnd"/>
      <w:r w:rsidRPr="00B20383">
        <w:rPr>
          <w:rFonts w:ascii="Times New Roman" w:hAnsi="Times New Roman" w:cs="Times New Roman"/>
          <w:spacing w:val="-16"/>
          <w:sz w:val="24"/>
          <w:szCs w:val="24"/>
          <w:lang w:val="sk-SK"/>
        </w:rPr>
        <w:t xml:space="preserve"> </w:t>
      </w:r>
      <w:r w:rsidRPr="00B20383">
        <w:rPr>
          <w:rFonts w:ascii="Times New Roman" w:hAnsi="Times New Roman" w:cs="Times New Roman"/>
          <w:sz w:val="24"/>
          <w:szCs w:val="24"/>
          <w:lang w:val="sk-SK"/>
        </w:rPr>
        <w:t>vzťahy,</w:t>
      </w:r>
    </w:p>
    <w:p w:rsidR="006655A9" w:rsidRPr="00B20383" w:rsidRDefault="001A7633">
      <w:pPr>
        <w:pStyle w:val="Odsekzoznamu"/>
        <w:numPr>
          <w:ilvl w:val="0"/>
          <w:numId w:val="1"/>
        </w:numPr>
        <w:tabs>
          <w:tab w:val="left" w:pos="1066"/>
        </w:tabs>
        <w:rPr>
          <w:rFonts w:ascii="Times New Roman" w:hAnsi="Times New Roman" w:cs="Times New Roman"/>
          <w:sz w:val="24"/>
          <w:szCs w:val="24"/>
          <w:lang w:val="sk-SK"/>
        </w:rPr>
      </w:pPr>
      <w:r w:rsidRPr="00B20383">
        <w:rPr>
          <w:rFonts w:ascii="Times New Roman" w:hAnsi="Times New Roman" w:cs="Times New Roman"/>
          <w:sz w:val="24"/>
          <w:szCs w:val="24"/>
          <w:lang w:val="sk-SK"/>
        </w:rPr>
        <w:t xml:space="preserve">začleníme ju do </w:t>
      </w:r>
      <w:proofErr w:type="spellStart"/>
      <w:r w:rsidRPr="00B20383">
        <w:rPr>
          <w:rFonts w:ascii="Times New Roman" w:hAnsi="Times New Roman" w:cs="Times New Roman"/>
          <w:sz w:val="24"/>
          <w:szCs w:val="24"/>
          <w:lang w:val="sk-SK"/>
        </w:rPr>
        <w:t>mimovyučovacích</w:t>
      </w:r>
      <w:proofErr w:type="spellEnd"/>
      <w:r w:rsidRPr="00B20383">
        <w:rPr>
          <w:rFonts w:ascii="Times New Roman" w:hAnsi="Times New Roman" w:cs="Times New Roman"/>
          <w:spacing w:val="-13"/>
          <w:sz w:val="24"/>
          <w:szCs w:val="24"/>
          <w:lang w:val="sk-SK"/>
        </w:rPr>
        <w:t xml:space="preserve"> </w:t>
      </w:r>
      <w:r w:rsidRPr="00B20383">
        <w:rPr>
          <w:rFonts w:ascii="Times New Roman" w:hAnsi="Times New Roman" w:cs="Times New Roman"/>
          <w:sz w:val="24"/>
          <w:szCs w:val="24"/>
          <w:lang w:val="sk-SK"/>
        </w:rPr>
        <w:t>projektov</w:t>
      </w:r>
    </w:p>
    <w:p w:rsidR="006655A9" w:rsidRPr="00B20383" w:rsidRDefault="006655A9">
      <w:pPr>
        <w:pStyle w:val="Zkladntext"/>
        <w:rPr>
          <w:rFonts w:ascii="Times New Roman" w:hAnsi="Times New Roman" w:cs="Times New Roman"/>
          <w:lang w:val="sk-SK"/>
        </w:rPr>
      </w:pPr>
    </w:p>
    <w:p w:rsidR="006655A9" w:rsidRPr="00B20383" w:rsidRDefault="006655A9">
      <w:pPr>
        <w:pStyle w:val="Zkladntext"/>
        <w:rPr>
          <w:rFonts w:ascii="Times New Roman" w:hAnsi="Times New Roman" w:cs="Times New Roman"/>
          <w:lang w:val="sk-SK"/>
        </w:rPr>
      </w:pPr>
    </w:p>
    <w:p w:rsidR="006655A9" w:rsidRPr="00B20383" w:rsidRDefault="006655A9">
      <w:pPr>
        <w:pStyle w:val="Zkladntext"/>
        <w:rPr>
          <w:rFonts w:ascii="Times New Roman" w:hAnsi="Times New Roman" w:cs="Times New Roman"/>
          <w:lang w:val="sk-SK"/>
        </w:rPr>
      </w:pPr>
    </w:p>
    <w:p w:rsidR="006655A9" w:rsidRPr="00B20383" w:rsidRDefault="006655A9">
      <w:pPr>
        <w:pStyle w:val="Zkladntext"/>
        <w:rPr>
          <w:rFonts w:ascii="Times New Roman" w:hAnsi="Times New Roman" w:cs="Times New Roman"/>
          <w:lang w:val="sk-SK"/>
        </w:rPr>
      </w:pPr>
    </w:p>
    <w:p w:rsidR="006655A9" w:rsidRPr="00B20383" w:rsidRDefault="006655A9">
      <w:pPr>
        <w:pStyle w:val="Zkladntext"/>
        <w:rPr>
          <w:rFonts w:ascii="Times New Roman" w:hAnsi="Times New Roman" w:cs="Times New Roman"/>
          <w:lang w:val="sk-SK"/>
        </w:rPr>
      </w:pPr>
    </w:p>
    <w:p w:rsidR="006655A9" w:rsidRPr="00B20383" w:rsidRDefault="006655A9">
      <w:pPr>
        <w:pStyle w:val="Zkladntext"/>
        <w:rPr>
          <w:rFonts w:ascii="Times New Roman" w:hAnsi="Times New Roman" w:cs="Times New Roman"/>
          <w:lang w:val="sk-SK"/>
        </w:rPr>
      </w:pPr>
    </w:p>
    <w:p w:rsidR="006655A9" w:rsidRPr="00B20383" w:rsidRDefault="006655A9">
      <w:pPr>
        <w:pStyle w:val="Zkladntext"/>
        <w:rPr>
          <w:rFonts w:ascii="Times New Roman" w:hAnsi="Times New Roman" w:cs="Times New Roman"/>
          <w:lang w:val="sk-SK"/>
        </w:rPr>
      </w:pPr>
    </w:p>
    <w:p w:rsidR="006655A9" w:rsidRPr="00B20383" w:rsidRDefault="006655A9">
      <w:pPr>
        <w:pStyle w:val="Zkladntext"/>
        <w:rPr>
          <w:rFonts w:ascii="Times New Roman" w:hAnsi="Times New Roman" w:cs="Times New Roman"/>
          <w:lang w:val="sk-SK"/>
        </w:rPr>
      </w:pPr>
    </w:p>
    <w:p w:rsidR="006655A9" w:rsidRPr="00B20383" w:rsidRDefault="006655A9">
      <w:pPr>
        <w:pStyle w:val="Zkladntext"/>
        <w:rPr>
          <w:rFonts w:ascii="Times New Roman" w:hAnsi="Times New Roman" w:cs="Times New Roman"/>
          <w:lang w:val="sk-SK"/>
        </w:rPr>
      </w:pPr>
    </w:p>
    <w:p w:rsidR="006655A9" w:rsidRPr="00B20383" w:rsidRDefault="006655A9">
      <w:pPr>
        <w:pStyle w:val="Zkladntext"/>
        <w:rPr>
          <w:rFonts w:ascii="Times New Roman" w:hAnsi="Times New Roman" w:cs="Times New Roman"/>
          <w:lang w:val="sk-SK"/>
        </w:rPr>
      </w:pPr>
    </w:p>
    <w:p w:rsidR="006655A9" w:rsidRPr="00B20383" w:rsidRDefault="006655A9">
      <w:pPr>
        <w:pStyle w:val="Zkladntext"/>
        <w:rPr>
          <w:rFonts w:ascii="Times New Roman" w:hAnsi="Times New Roman" w:cs="Times New Roman"/>
          <w:lang w:val="sk-SK"/>
        </w:rPr>
      </w:pPr>
    </w:p>
    <w:p w:rsidR="006655A9" w:rsidRPr="00B20383" w:rsidRDefault="006655A9">
      <w:pPr>
        <w:pStyle w:val="Zkladntext"/>
        <w:rPr>
          <w:rFonts w:ascii="Times New Roman" w:hAnsi="Times New Roman" w:cs="Times New Roman"/>
          <w:lang w:val="sk-SK"/>
        </w:rPr>
      </w:pPr>
    </w:p>
    <w:p w:rsidR="006655A9" w:rsidRPr="00B20383" w:rsidRDefault="006655A9">
      <w:pPr>
        <w:pStyle w:val="Zkladntext"/>
        <w:rPr>
          <w:rFonts w:ascii="Times New Roman" w:hAnsi="Times New Roman" w:cs="Times New Roman"/>
          <w:lang w:val="sk-SK"/>
        </w:rPr>
      </w:pPr>
    </w:p>
    <w:p w:rsidR="006655A9" w:rsidRPr="00B20383" w:rsidRDefault="006655A9">
      <w:pPr>
        <w:pStyle w:val="Zkladntext"/>
        <w:rPr>
          <w:rFonts w:ascii="Times New Roman" w:hAnsi="Times New Roman" w:cs="Times New Roman"/>
          <w:lang w:val="sk-SK"/>
        </w:rPr>
      </w:pPr>
    </w:p>
    <w:p w:rsidR="006655A9" w:rsidRPr="00B20383" w:rsidRDefault="006655A9">
      <w:pPr>
        <w:pStyle w:val="Zkladntext"/>
        <w:rPr>
          <w:rFonts w:ascii="Times New Roman" w:hAnsi="Times New Roman" w:cs="Times New Roman"/>
          <w:lang w:val="sk-SK"/>
        </w:rPr>
      </w:pPr>
    </w:p>
    <w:p w:rsidR="006655A9" w:rsidRPr="00B20383" w:rsidRDefault="001A7633">
      <w:pPr>
        <w:pStyle w:val="Zkladntext"/>
        <w:spacing w:before="90"/>
        <w:ind w:right="134"/>
        <w:jc w:val="right"/>
        <w:rPr>
          <w:rFonts w:ascii="Times New Roman" w:hAnsi="Times New Roman" w:cs="Times New Roman"/>
          <w:lang w:val="sk-SK"/>
        </w:rPr>
      </w:pPr>
      <w:r w:rsidRPr="00B20383">
        <w:rPr>
          <w:rFonts w:ascii="Times New Roman" w:hAnsi="Times New Roman" w:cs="Times New Roman"/>
          <w:lang w:val="sk-SK"/>
        </w:rPr>
        <w:t>2/9</w:t>
      </w:r>
    </w:p>
    <w:p w:rsidR="006655A9" w:rsidRPr="00B20383" w:rsidRDefault="006655A9">
      <w:pPr>
        <w:jc w:val="right"/>
        <w:rPr>
          <w:rFonts w:ascii="Times New Roman" w:hAnsi="Times New Roman" w:cs="Times New Roman"/>
          <w:sz w:val="24"/>
          <w:szCs w:val="24"/>
          <w:lang w:val="sk-SK"/>
        </w:rPr>
        <w:sectPr w:rsidR="006655A9" w:rsidRPr="00B20383">
          <w:pgSz w:w="11910" w:h="16840"/>
          <w:pgMar w:top="960" w:right="1280" w:bottom="280" w:left="1280" w:header="712" w:footer="0" w:gutter="0"/>
          <w:cols w:space="708"/>
        </w:sectPr>
      </w:pPr>
    </w:p>
    <w:p w:rsidR="006655A9" w:rsidRPr="00B20383" w:rsidRDefault="006655A9">
      <w:pPr>
        <w:pStyle w:val="Zkladntext"/>
        <w:rPr>
          <w:rFonts w:ascii="Times New Roman" w:hAnsi="Times New Roman" w:cs="Times New Roman"/>
          <w:lang w:val="sk-SK"/>
        </w:rPr>
      </w:pPr>
    </w:p>
    <w:p w:rsidR="006655A9" w:rsidRPr="00B20383" w:rsidRDefault="006655A9">
      <w:pPr>
        <w:pStyle w:val="Zkladntext"/>
        <w:rPr>
          <w:rFonts w:ascii="Times New Roman" w:hAnsi="Times New Roman" w:cs="Times New Roman"/>
          <w:lang w:val="sk-SK"/>
        </w:rPr>
      </w:pPr>
    </w:p>
    <w:tbl>
      <w:tblPr>
        <w:tblStyle w:val="TableNormal"/>
        <w:tblW w:w="1460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9780"/>
      </w:tblGrid>
      <w:tr w:rsidR="004E0569" w:rsidRPr="002B0F94" w:rsidTr="001A7633">
        <w:trPr>
          <w:trHeight w:val="854"/>
        </w:trPr>
        <w:tc>
          <w:tcPr>
            <w:tcW w:w="14600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E0569" w:rsidRPr="002B0F94" w:rsidRDefault="004E0569" w:rsidP="002B0F94">
            <w:pPr>
              <w:pStyle w:val="TableParagraph"/>
              <w:numPr>
                <w:ilvl w:val="0"/>
                <w:numId w:val="2"/>
              </w:numPr>
              <w:spacing w:before="12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sk-SK"/>
              </w:rPr>
            </w:pPr>
            <w:r w:rsidRPr="002B0F94">
              <w:rPr>
                <w:rFonts w:ascii="Times New Roman" w:hAnsi="Times New Roman" w:cs="Times New Roman"/>
                <w:b/>
                <w:i/>
                <w:sz w:val="24"/>
                <w:szCs w:val="24"/>
                <w:lang w:val="sk-SK"/>
              </w:rPr>
              <w:t xml:space="preserve">Téma </w:t>
            </w:r>
          </w:p>
          <w:p w:rsidR="004E0569" w:rsidRPr="002B0F94" w:rsidRDefault="004E0569" w:rsidP="002B0F94">
            <w:pPr>
              <w:pStyle w:val="TableParagraph"/>
              <w:spacing w:before="120" w:line="276" w:lineRule="auto"/>
              <w:ind w:left="10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sk-SK"/>
              </w:rPr>
            </w:pPr>
            <w:r w:rsidRPr="002B0F94">
              <w:rPr>
                <w:rFonts w:ascii="Times New Roman" w:hAnsi="Times New Roman" w:cs="Times New Roman"/>
                <w:b/>
                <w:i/>
                <w:sz w:val="24"/>
                <w:szCs w:val="24"/>
                <w:lang w:val="sk-SK"/>
              </w:rPr>
              <w:t>Finančná zodpovednosť spotrebiteľov</w:t>
            </w:r>
          </w:p>
        </w:tc>
      </w:tr>
      <w:tr w:rsidR="006E3772" w:rsidRPr="002B0F94" w:rsidTr="001A7633">
        <w:trPr>
          <w:trHeight w:val="822"/>
        </w:trPr>
        <w:tc>
          <w:tcPr>
            <w:tcW w:w="14600" w:type="dxa"/>
            <w:gridSpan w:val="2"/>
            <w:tcBorders>
              <w:right w:val="single" w:sz="4" w:space="0" w:color="auto"/>
            </w:tcBorders>
          </w:tcPr>
          <w:p w:rsidR="006E3772" w:rsidRPr="002B0F94" w:rsidRDefault="006E3772" w:rsidP="002B0F94">
            <w:pPr>
              <w:pStyle w:val="TableParagraph"/>
              <w:spacing w:before="120" w:line="276" w:lineRule="auto"/>
              <w:ind w:left="10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sk-SK"/>
              </w:rPr>
            </w:pPr>
            <w:r w:rsidRPr="002B0F94">
              <w:rPr>
                <w:rFonts w:ascii="Times New Roman" w:hAnsi="Times New Roman" w:cs="Times New Roman"/>
                <w:b/>
                <w:i/>
                <w:sz w:val="24"/>
                <w:szCs w:val="24"/>
                <w:lang w:val="sk-SK"/>
              </w:rPr>
              <w:t>Celková kompetencia:</w:t>
            </w:r>
          </w:p>
          <w:p w:rsidR="006E3772" w:rsidRPr="002B0F94" w:rsidRDefault="006E3772" w:rsidP="001A7633">
            <w:pPr>
              <w:spacing w:before="90" w:line="276" w:lineRule="auto"/>
              <w:ind w:left="10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2B0F94">
              <w:rPr>
                <w:rFonts w:ascii="Times New Roman" w:hAnsi="Times New Roman" w:cs="Times New Roman"/>
                <w:b/>
                <w:i/>
                <w:sz w:val="24"/>
                <w:szCs w:val="24"/>
                <w:lang w:val="sk-SK"/>
              </w:rPr>
              <w:t>Používanie spoľahlivých informácií a uplatňovanie rozhodovacích procesov v osobných financiách</w:t>
            </w:r>
          </w:p>
        </w:tc>
      </w:tr>
      <w:tr w:rsidR="006E3772" w:rsidRPr="002B0F94" w:rsidTr="004E0569">
        <w:trPr>
          <w:trHeight w:val="540"/>
        </w:trPr>
        <w:tc>
          <w:tcPr>
            <w:tcW w:w="4820" w:type="dxa"/>
          </w:tcPr>
          <w:p w:rsidR="006E3772" w:rsidRPr="002B0F94" w:rsidRDefault="006E3772" w:rsidP="002B0F94">
            <w:pPr>
              <w:pStyle w:val="TableParagraph"/>
              <w:spacing w:before="149" w:line="276" w:lineRule="auto"/>
              <w:ind w:left="10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2B0F94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Čiastková kompetencia:</w:t>
            </w:r>
          </w:p>
        </w:tc>
        <w:tc>
          <w:tcPr>
            <w:tcW w:w="9780" w:type="dxa"/>
            <w:tcBorders>
              <w:right w:val="single" w:sz="4" w:space="0" w:color="auto"/>
            </w:tcBorders>
          </w:tcPr>
          <w:p w:rsidR="006E3772" w:rsidRPr="002B0F94" w:rsidRDefault="006E3772" w:rsidP="002B0F94">
            <w:pPr>
              <w:pStyle w:val="TableParagraph"/>
              <w:spacing w:before="149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2B0F94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Úroveň </w:t>
            </w:r>
          </w:p>
        </w:tc>
      </w:tr>
      <w:tr w:rsidR="006E3772" w:rsidRPr="002B0F94" w:rsidTr="004E0569">
        <w:trPr>
          <w:trHeight w:val="1920"/>
        </w:trPr>
        <w:tc>
          <w:tcPr>
            <w:tcW w:w="4820" w:type="dxa"/>
          </w:tcPr>
          <w:p w:rsidR="006E3772" w:rsidRPr="002B0F94" w:rsidRDefault="006E3772" w:rsidP="002B0F94">
            <w:pPr>
              <w:pStyle w:val="TableParagraph"/>
              <w:spacing w:line="276" w:lineRule="auto"/>
              <w:ind w:left="102" w:right="178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2B0F94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Určiť rôzne spôsoby komunikácie o</w:t>
            </w:r>
            <w:r w:rsidRPr="002B0F94">
              <w:rPr>
                <w:rFonts w:ascii="Times New Roman" w:hAnsi="Times New Roman" w:cs="Times New Roman"/>
                <w:spacing w:val="-15"/>
                <w:sz w:val="24"/>
                <w:szCs w:val="24"/>
                <w:lang w:val="sk-SK"/>
              </w:rPr>
              <w:t xml:space="preserve"> </w:t>
            </w:r>
            <w:r w:rsidRPr="002B0F94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finančných</w:t>
            </w:r>
            <w:r w:rsidRPr="002B0F94">
              <w:rPr>
                <w:rFonts w:ascii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 </w:t>
            </w:r>
            <w:r w:rsidRPr="002B0F94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záležitostiach</w:t>
            </w:r>
          </w:p>
        </w:tc>
        <w:tc>
          <w:tcPr>
            <w:tcW w:w="9780" w:type="dxa"/>
          </w:tcPr>
          <w:p w:rsidR="006E3772" w:rsidRPr="002B0F94" w:rsidRDefault="006E3772" w:rsidP="002B0F94">
            <w:pPr>
              <w:pStyle w:val="Zkladntext"/>
              <w:spacing w:line="276" w:lineRule="auto"/>
              <w:ind w:left="101"/>
              <w:jc w:val="both"/>
              <w:rPr>
                <w:rFonts w:ascii="Times New Roman" w:hAnsi="Times New Roman" w:cs="Times New Roman"/>
                <w:lang w:val="sk-SK"/>
              </w:rPr>
            </w:pPr>
            <w:r w:rsidRPr="002B0F94">
              <w:rPr>
                <w:rFonts w:ascii="Times New Roman" w:hAnsi="Times New Roman" w:cs="Times New Roman"/>
                <w:u w:val="single"/>
                <w:lang w:val="sk-SK"/>
              </w:rPr>
              <w:t>Úroveň 1:</w:t>
            </w:r>
          </w:p>
          <w:p w:rsidR="006E3772" w:rsidRPr="002B0F94" w:rsidRDefault="006E3772" w:rsidP="002B0F94">
            <w:pPr>
              <w:pStyle w:val="Zkladntext"/>
              <w:spacing w:before="41" w:line="276" w:lineRule="auto"/>
              <w:ind w:left="101"/>
              <w:jc w:val="both"/>
              <w:rPr>
                <w:rFonts w:ascii="Times New Roman" w:hAnsi="Times New Roman" w:cs="Times New Roman"/>
                <w:lang w:val="sk-SK"/>
              </w:rPr>
            </w:pPr>
            <w:r w:rsidRPr="002B0F94">
              <w:rPr>
                <w:rFonts w:ascii="Times New Roman" w:hAnsi="Times New Roman" w:cs="Times New Roman"/>
                <w:lang w:val="sk-SK"/>
              </w:rPr>
              <w:t>Uviesť jednoduché príklady, ako sa môžu osobné informácie/údaje dostať k nepovolaným osobám. Opísať možné dôsledky prezradenia vybraných osobných informácií.</w:t>
            </w:r>
          </w:p>
          <w:p w:rsidR="006E3772" w:rsidRPr="002B0F94" w:rsidRDefault="006E3772" w:rsidP="002B0F94">
            <w:pPr>
              <w:pStyle w:val="Zkladntext"/>
              <w:spacing w:before="9" w:line="276" w:lineRule="auto"/>
              <w:jc w:val="both"/>
              <w:rPr>
                <w:rFonts w:ascii="Times New Roman" w:hAnsi="Times New Roman" w:cs="Times New Roman"/>
                <w:lang w:val="sk-SK"/>
              </w:rPr>
            </w:pPr>
          </w:p>
          <w:p w:rsidR="006E3772" w:rsidRPr="002B0F94" w:rsidRDefault="006E3772" w:rsidP="002B0F94">
            <w:pPr>
              <w:pStyle w:val="Zkladntext"/>
              <w:spacing w:line="276" w:lineRule="auto"/>
              <w:ind w:left="101"/>
              <w:jc w:val="both"/>
              <w:rPr>
                <w:rFonts w:ascii="Times New Roman" w:hAnsi="Times New Roman" w:cs="Times New Roman"/>
                <w:lang w:val="sk-SK"/>
              </w:rPr>
            </w:pPr>
            <w:r w:rsidRPr="002B0F94">
              <w:rPr>
                <w:rFonts w:ascii="Times New Roman" w:hAnsi="Times New Roman" w:cs="Times New Roman"/>
                <w:spacing w:val="-60"/>
                <w:u w:val="single"/>
                <w:lang w:val="sk-SK"/>
              </w:rPr>
              <w:t xml:space="preserve"> </w:t>
            </w:r>
            <w:r w:rsidRPr="002B0F94">
              <w:rPr>
                <w:rFonts w:ascii="Times New Roman" w:hAnsi="Times New Roman" w:cs="Times New Roman"/>
                <w:u w:val="single"/>
                <w:lang w:val="sk-SK"/>
              </w:rPr>
              <w:t>Úroveň 2:</w:t>
            </w:r>
          </w:p>
          <w:p w:rsidR="006E3772" w:rsidRPr="002B0F94" w:rsidRDefault="006E3772" w:rsidP="002B0F94">
            <w:pPr>
              <w:tabs>
                <w:tab w:val="left" w:pos="1179"/>
                <w:tab w:val="left" w:pos="2226"/>
                <w:tab w:val="left" w:pos="2951"/>
                <w:tab w:val="left" w:pos="4111"/>
                <w:tab w:val="left" w:pos="5193"/>
              </w:tabs>
              <w:spacing w:before="37" w:line="276" w:lineRule="auto"/>
              <w:ind w:left="101" w:right="3560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2B0F94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Vysvetliť</w:t>
            </w:r>
            <w:r w:rsidRPr="002B0F94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ab/>
              <w:t>možnosti</w:t>
            </w:r>
            <w:r w:rsidRPr="002B0F94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ab/>
              <w:t>úniku</w:t>
            </w:r>
            <w:r w:rsidRPr="002B0F94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ab/>
              <w:t>dôležitých</w:t>
            </w:r>
            <w:r w:rsidRPr="002B0F94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ab/>
              <w:t>osobných</w:t>
            </w:r>
            <w:r w:rsidRPr="002B0F94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ab/>
              <w:t>údajov. Zhodnotiť dôsledky zneužitia osobných</w:t>
            </w:r>
            <w:r w:rsidRPr="002B0F94">
              <w:rPr>
                <w:rFonts w:ascii="Times New Roman" w:hAnsi="Times New Roman" w:cs="Times New Roman"/>
                <w:spacing w:val="-10"/>
                <w:sz w:val="24"/>
                <w:szCs w:val="24"/>
                <w:lang w:val="sk-SK"/>
              </w:rPr>
              <w:t xml:space="preserve"> </w:t>
            </w:r>
            <w:r w:rsidRPr="002B0F94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údajov.</w:t>
            </w:r>
          </w:p>
          <w:p w:rsidR="006E3772" w:rsidRPr="002B0F94" w:rsidRDefault="006E3772" w:rsidP="001A7633">
            <w:pPr>
              <w:spacing w:line="276" w:lineRule="auto"/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2B0F94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Vysvetliť, ako komunikácia o finančne významných záležitostiach môže pomôcť predchádzaniu konfliktom (finančná inštitúcia, klient).</w:t>
            </w:r>
          </w:p>
        </w:tc>
      </w:tr>
      <w:tr w:rsidR="006E3772" w:rsidRPr="002B0F94" w:rsidTr="004E0569">
        <w:trPr>
          <w:trHeight w:val="2740"/>
        </w:trPr>
        <w:tc>
          <w:tcPr>
            <w:tcW w:w="4820" w:type="dxa"/>
          </w:tcPr>
          <w:p w:rsidR="006E3772" w:rsidRPr="002B0F94" w:rsidRDefault="006E3772" w:rsidP="002B0F94">
            <w:pPr>
              <w:pStyle w:val="Zkladntext"/>
              <w:tabs>
                <w:tab w:val="left" w:pos="2981"/>
              </w:tabs>
              <w:spacing w:line="276" w:lineRule="auto"/>
              <w:ind w:left="101" w:right="515"/>
              <w:jc w:val="both"/>
              <w:rPr>
                <w:rFonts w:ascii="Times New Roman" w:hAnsi="Times New Roman" w:cs="Times New Roman"/>
                <w:lang w:val="sk-SK"/>
              </w:rPr>
            </w:pPr>
            <w:r w:rsidRPr="002B0F94">
              <w:rPr>
                <w:rFonts w:ascii="Times New Roman" w:hAnsi="Times New Roman" w:cs="Times New Roman"/>
                <w:lang w:val="sk-SK"/>
              </w:rPr>
              <w:t>Stručne zhrnúť hlavné nástroje na ochranu</w:t>
            </w:r>
            <w:r w:rsidRPr="002B0F94">
              <w:rPr>
                <w:rFonts w:ascii="Times New Roman" w:hAnsi="Times New Roman" w:cs="Times New Roman"/>
                <w:spacing w:val="-16"/>
                <w:lang w:val="sk-SK"/>
              </w:rPr>
              <w:t xml:space="preserve"> </w:t>
            </w:r>
            <w:r w:rsidRPr="002B0F94">
              <w:rPr>
                <w:rFonts w:ascii="Times New Roman" w:hAnsi="Times New Roman" w:cs="Times New Roman"/>
                <w:lang w:val="sk-SK"/>
              </w:rPr>
              <w:t>spotrebiteľov</w:t>
            </w:r>
          </w:p>
          <w:p w:rsidR="006E3772" w:rsidRPr="002B0F94" w:rsidRDefault="006E3772" w:rsidP="002B0F94">
            <w:pPr>
              <w:pStyle w:val="TableParagraph"/>
              <w:spacing w:before="120" w:line="276" w:lineRule="auto"/>
              <w:ind w:left="102" w:right="460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9780" w:type="dxa"/>
          </w:tcPr>
          <w:p w:rsidR="006E3772" w:rsidRPr="002B0F94" w:rsidRDefault="006E3772" w:rsidP="002B0F94">
            <w:pPr>
              <w:pStyle w:val="Zkladntext"/>
              <w:spacing w:before="1" w:line="276" w:lineRule="auto"/>
              <w:ind w:left="101"/>
              <w:jc w:val="both"/>
              <w:rPr>
                <w:rFonts w:ascii="Times New Roman" w:hAnsi="Times New Roman" w:cs="Times New Roman"/>
                <w:lang w:val="sk-SK"/>
              </w:rPr>
            </w:pPr>
            <w:r w:rsidRPr="002B0F94">
              <w:rPr>
                <w:rFonts w:ascii="Times New Roman" w:hAnsi="Times New Roman" w:cs="Times New Roman"/>
                <w:u w:val="single"/>
                <w:lang w:val="sk-SK"/>
              </w:rPr>
              <w:t>Úroveň 1:</w:t>
            </w:r>
          </w:p>
          <w:p w:rsidR="006E3772" w:rsidRPr="002B0F94" w:rsidRDefault="006E3772" w:rsidP="002B0F94">
            <w:pPr>
              <w:pStyle w:val="Zkladntext"/>
              <w:tabs>
                <w:tab w:val="left" w:pos="1034"/>
                <w:tab w:val="left" w:pos="2103"/>
                <w:tab w:val="left" w:pos="3257"/>
                <w:tab w:val="left" w:pos="3754"/>
                <w:tab w:val="left" w:pos="4797"/>
                <w:tab w:val="left" w:pos="5989"/>
                <w:tab w:val="left" w:pos="7217"/>
                <w:tab w:val="left" w:pos="8142"/>
              </w:tabs>
              <w:spacing w:before="41" w:line="276" w:lineRule="auto"/>
              <w:ind w:left="101" w:right="346"/>
              <w:jc w:val="both"/>
              <w:rPr>
                <w:rFonts w:ascii="Times New Roman" w:hAnsi="Times New Roman" w:cs="Times New Roman"/>
                <w:lang w:val="sk-SK"/>
              </w:rPr>
            </w:pPr>
            <w:r w:rsidRPr="002B0F94">
              <w:rPr>
                <w:rFonts w:ascii="Times New Roman" w:hAnsi="Times New Roman" w:cs="Times New Roman"/>
                <w:lang w:val="sk-SK"/>
              </w:rPr>
              <w:t>Uviesť</w:t>
            </w:r>
            <w:r w:rsidRPr="002B0F94">
              <w:rPr>
                <w:rFonts w:ascii="Times New Roman" w:hAnsi="Times New Roman" w:cs="Times New Roman"/>
                <w:lang w:val="sk-SK"/>
              </w:rPr>
              <w:tab/>
              <w:t>príklady</w:t>
            </w:r>
            <w:r w:rsidRPr="002B0F94">
              <w:rPr>
                <w:rFonts w:ascii="Times New Roman" w:hAnsi="Times New Roman" w:cs="Times New Roman"/>
                <w:lang w:val="sk-SK"/>
              </w:rPr>
              <w:tab/>
              <w:t>možností</w:t>
            </w:r>
            <w:r w:rsidRPr="002B0F94">
              <w:rPr>
                <w:rFonts w:ascii="Times New Roman" w:hAnsi="Times New Roman" w:cs="Times New Roman"/>
                <w:lang w:val="sk-SK"/>
              </w:rPr>
              <w:tab/>
              <w:t>na</w:t>
            </w:r>
            <w:r w:rsidRPr="002B0F94">
              <w:rPr>
                <w:rFonts w:ascii="Times New Roman" w:hAnsi="Times New Roman" w:cs="Times New Roman"/>
                <w:lang w:val="sk-SK"/>
              </w:rPr>
              <w:tab/>
              <w:t>vrátenie</w:t>
            </w:r>
            <w:r w:rsidRPr="002B0F94">
              <w:rPr>
                <w:rFonts w:ascii="Times New Roman" w:hAnsi="Times New Roman" w:cs="Times New Roman"/>
                <w:lang w:val="sk-SK"/>
              </w:rPr>
              <w:tab/>
              <w:t>výrobkov</w:t>
            </w:r>
            <w:r w:rsidRPr="002B0F94">
              <w:rPr>
                <w:rFonts w:ascii="Times New Roman" w:hAnsi="Times New Roman" w:cs="Times New Roman"/>
                <w:lang w:val="sk-SK"/>
              </w:rPr>
              <w:tab/>
              <w:t>v</w:t>
            </w:r>
            <w:r w:rsidRPr="002B0F94">
              <w:rPr>
                <w:rFonts w:ascii="Times New Roman" w:hAnsi="Times New Roman" w:cs="Times New Roman"/>
                <w:spacing w:val="2"/>
                <w:lang w:val="sk-SK"/>
              </w:rPr>
              <w:t xml:space="preserve"> </w:t>
            </w:r>
            <w:r w:rsidRPr="002B0F94">
              <w:rPr>
                <w:rFonts w:ascii="Times New Roman" w:hAnsi="Times New Roman" w:cs="Times New Roman"/>
                <w:lang w:val="sk-SK"/>
              </w:rPr>
              <w:t>rôznych</w:t>
            </w:r>
            <w:r w:rsidRPr="002B0F94">
              <w:rPr>
                <w:rFonts w:ascii="Times New Roman" w:hAnsi="Times New Roman" w:cs="Times New Roman"/>
                <w:lang w:val="sk-SK"/>
              </w:rPr>
              <w:tab/>
              <w:t>typoch</w:t>
            </w:r>
            <w:r w:rsidRPr="002B0F94">
              <w:rPr>
                <w:rFonts w:ascii="Times New Roman" w:hAnsi="Times New Roman" w:cs="Times New Roman"/>
                <w:lang w:val="sk-SK"/>
              </w:rPr>
              <w:tab/>
              <w:t>obchodov (napr. elektronické,</w:t>
            </w:r>
            <w:r w:rsidRPr="002B0F94">
              <w:rPr>
                <w:rFonts w:ascii="Times New Roman" w:hAnsi="Times New Roman" w:cs="Times New Roman"/>
                <w:spacing w:val="-6"/>
                <w:lang w:val="sk-SK"/>
              </w:rPr>
              <w:t xml:space="preserve"> </w:t>
            </w:r>
            <w:r w:rsidRPr="002B0F94">
              <w:rPr>
                <w:rFonts w:ascii="Times New Roman" w:hAnsi="Times New Roman" w:cs="Times New Roman"/>
                <w:lang w:val="sk-SK"/>
              </w:rPr>
              <w:t>kamenné).</w:t>
            </w:r>
          </w:p>
          <w:p w:rsidR="006E3772" w:rsidRPr="002B0F94" w:rsidRDefault="006E3772" w:rsidP="002B0F94">
            <w:pPr>
              <w:pStyle w:val="Zkladntext"/>
              <w:spacing w:before="3" w:line="276" w:lineRule="auto"/>
              <w:ind w:left="101"/>
              <w:jc w:val="both"/>
              <w:rPr>
                <w:rFonts w:ascii="Times New Roman" w:hAnsi="Times New Roman" w:cs="Times New Roman"/>
                <w:lang w:val="sk-SK"/>
              </w:rPr>
            </w:pPr>
            <w:r w:rsidRPr="002B0F94">
              <w:rPr>
                <w:rFonts w:ascii="Times New Roman" w:hAnsi="Times New Roman" w:cs="Times New Roman"/>
                <w:lang w:val="sk-SK"/>
              </w:rPr>
              <w:t>Jednoducho opísať základné práva spotrebiteľov.</w:t>
            </w:r>
          </w:p>
          <w:p w:rsidR="006E3772" w:rsidRPr="002B0F94" w:rsidRDefault="006E3772" w:rsidP="002B0F94">
            <w:pPr>
              <w:pStyle w:val="Zkladntext"/>
              <w:spacing w:line="276" w:lineRule="auto"/>
              <w:jc w:val="both"/>
              <w:rPr>
                <w:rFonts w:ascii="Times New Roman" w:hAnsi="Times New Roman" w:cs="Times New Roman"/>
                <w:lang w:val="sk-SK"/>
              </w:rPr>
            </w:pPr>
          </w:p>
          <w:p w:rsidR="006E3772" w:rsidRPr="002B0F94" w:rsidRDefault="006E3772" w:rsidP="002B0F94">
            <w:pPr>
              <w:pStyle w:val="Zkladntext"/>
              <w:spacing w:line="276" w:lineRule="auto"/>
              <w:ind w:left="101"/>
              <w:jc w:val="both"/>
              <w:rPr>
                <w:rFonts w:ascii="Times New Roman" w:hAnsi="Times New Roman" w:cs="Times New Roman"/>
                <w:lang w:val="sk-SK"/>
              </w:rPr>
            </w:pPr>
            <w:r w:rsidRPr="002B0F94">
              <w:rPr>
                <w:rFonts w:ascii="Times New Roman" w:hAnsi="Times New Roman" w:cs="Times New Roman"/>
                <w:spacing w:val="-60"/>
                <w:u w:val="single"/>
                <w:lang w:val="sk-SK"/>
              </w:rPr>
              <w:t xml:space="preserve"> </w:t>
            </w:r>
            <w:r w:rsidRPr="002B0F94">
              <w:rPr>
                <w:rFonts w:ascii="Times New Roman" w:hAnsi="Times New Roman" w:cs="Times New Roman"/>
                <w:u w:val="single"/>
                <w:lang w:val="sk-SK"/>
              </w:rPr>
              <w:t>Úroveň 2:</w:t>
            </w:r>
          </w:p>
          <w:p w:rsidR="006E3772" w:rsidRPr="002B0F94" w:rsidRDefault="006E3772" w:rsidP="002B0F94">
            <w:pPr>
              <w:pStyle w:val="Zkladntext"/>
              <w:spacing w:before="40" w:line="276" w:lineRule="auto"/>
              <w:ind w:left="101" w:right="2098"/>
              <w:jc w:val="both"/>
              <w:rPr>
                <w:rFonts w:ascii="Times New Roman" w:hAnsi="Times New Roman" w:cs="Times New Roman"/>
                <w:lang w:val="sk-SK"/>
              </w:rPr>
            </w:pPr>
            <w:r w:rsidRPr="002B0F94">
              <w:rPr>
                <w:rFonts w:ascii="Times New Roman" w:hAnsi="Times New Roman" w:cs="Times New Roman"/>
                <w:lang w:val="sk-SK"/>
              </w:rPr>
              <w:t>Vyhľadať informácie o právach spotrebiteľov vrátane práva na reklamáciu. Uviesť príklady klamlivých a zavádzajúcich obchodných praktík.</w:t>
            </w:r>
          </w:p>
          <w:p w:rsidR="006E3772" w:rsidRPr="002B0F94" w:rsidRDefault="006E3772" w:rsidP="002B0F94">
            <w:pPr>
              <w:pStyle w:val="Zkladntext"/>
              <w:spacing w:line="276" w:lineRule="auto"/>
              <w:ind w:left="101"/>
              <w:jc w:val="both"/>
              <w:rPr>
                <w:rFonts w:ascii="Times New Roman" w:hAnsi="Times New Roman" w:cs="Times New Roman"/>
                <w:lang w:val="sk-SK"/>
              </w:rPr>
            </w:pPr>
            <w:r w:rsidRPr="002B0F94">
              <w:rPr>
                <w:rFonts w:ascii="Times New Roman" w:hAnsi="Times New Roman" w:cs="Times New Roman"/>
                <w:lang w:val="sk-SK"/>
              </w:rPr>
              <w:t xml:space="preserve">Uviesť príklady falšovaných tovarov (tzv. </w:t>
            </w:r>
            <w:proofErr w:type="spellStart"/>
            <w:r w:rsidRPr="002B0F94">
              <w:rPr>
                <w:rFonts w:ascii="Times New Roman" w:hAnsi="Times New Roman" w:cs="Times New Roman"/>
                <w:lang w:val="sk-SK"/>
              </w:rPr>
              <w:t>fejkov</w:t>
            </w:r>
            <w:proofErr w:type="spellEnd"/>
            <w:r w:rsidRPr="002B0F94">
              <w:rPr>
                <w:rFonts w:ascii="Times New Roman" w:hAnsi="Times New Roman" w:cs="Times New Roman"/>
                <w:lang w:val="sk-SK"/>
              </w:rPr>
              <w:t>).</w:t>
            </w:r>
          </w:p>
        </w:tc>
      </w:tr>
      <w:tr w:rsidR="006E3772" w:rsidRPr="002B0F94" w:rsidTr="001A7633">
        <w:trPr>
          <w:trHeight w:val="988"/>
        </w:trPr>
        <w:tc>
          <w:tcPr>
            <w:tcW w:w="4820" w:type="dxa"/>
          </w:tcPr>
          <w:p w:rsidR="006E3772" w:rsidRPr="002B0F94" w:rsidRDefault="006E3772" w:rsidP="002B0F94">
            <w:pPr>
              <w:pStyle w:val="Zkladntext"/>
              <w:tabs>
                <w:tab w:val="left" w:pos="2981"/>
              </w:tabs>
              <w:spacing w:before="14" w:line="276" w:lineRule="auto"/>
              <w:ind w:left="101"/>
              <w:jc w:val="both"/>
              <w:rPr>
                <w:rFonts w:ascii="Times New Roman" w:hAnsi="Times New Roman" w:cs="Times New Roman"/>
                <w:lang w:val="sk-SK"/>
              </w:rPr>
            </w:pPr>
            <w:r w:rsidRPr="002B0F94">
              <w:rPr>
                <w:rFonts w:ascii="Times New Roman" w:hAnsi="Times New Roman" w:cs="Times New Roman"/>
                <w:lang w:val="sk-SK"/>
              </w:rPr>
              <w:t>Vysvetliť spôsob regulácie a dohľadu nad finančnými</w:t>
            </w:r>
            <w:r w:rsidRPr="002B0F94">
              <w:rPr>
                <w:rFonts w:ascii="Times New Roman" w:hAnsi="Times New Roman" w:cs="Times New Roman"/>
                <w:spacing w:val="-17"/>
                <w:lang w:val="sk-SK"/>
              </w:rPr>
              <w:t xml:space="preserve"> </w:t>
            </w:r>
            <w:r w:rsidRPr="002B0F94">
              <w:rPr>
                <w:rFonts w:ascii="Times New Roman" w:hAnsi="Times New Roman" w:cs="Times New Roman"/>
                <w:lang w:val="sk-SK"/>
              </w:rPr>
              <w:t>trhmi</w:t>
            </w:r>
          </w:p>
          <w:p w:rsidR="006E3772" w:rsidRPr="002B0F94" w:rsidRDefault="006E3772" w:rsidP="002B0F94">
            <w:pPr>
              <w:pStyle w:val="TableParagraph"/>
              <w:spacing w:line="276" w:lineRule="auto"/>
              <w:ind w:left="102" w:right="1087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9780" w:type="dxa"/>
            <w:tcBorders>
              <w:right w:val="single" w:sz="4" w:space="0" w:color="auto"/>
            </w:tcBorders>
          </w:tcPr>
          <w:p w:rsidR="006E3772" w:rsidRPr="002B0F94" w:rsidRDefault="006E3772" w:rsidP="002B0F94">
            <w:pPr>
              <w:pStyle w:val="Zkladntext"/>
              <w:spacing w:line="276" w:lineRule="auto"/>
              <w:ind w:left="101"/>
              <w:jc w:val="both"/>
              <w:rPr>
                <w:rFonts w:ascii="Times New Roman" w:hAnsi="Times New Roman" w:cs="Times New Roman"/>
                <w:lang w:val="sk-SK"/>
              </w:rPr>
            </w:pPr>
            <w:r w:rsidRPr="002B0F94">
              <w:rPr>
                <w:rFonts w:ascii="Times New Roman" w:hAnsi="Times New Roman" w:cs="Times New Roman"/>
                <w:u w:val="single"/>
                <w:lang w:val="sk-SK"/>
              </w:rPr>
              <w:t>Úroveň 2:</w:t>
            </w:r>
          </w:p>
          <w:p w:rsidR="006E3772" w:rsidRPr="002B0F94" w:rsidRDefault="006E3772" w:rsidP="002B0F94">
            <w:pPr>
              <w:pStyle w:val="Zkladntext"/>
              <w:spacing w:before="40" w:line="276" w:lineRule="auto"/>
              <w:ind w:left="101"/>
              <w:jc w:val="both"/>
              <w:rPr>
                <w:rFonts w:ascii="Times New Roman" w:hAnsi="Times New Roman" w:cs="Times New Roman"/>
                <w:lang w:val="sk-SK"/>
              </w:rPr>
            </w:pPr>
            <w:r w:rsidRPr="002B0F94">
              <w:rPr>
                <w:rFonts w:ascii="Times New Roman" w:hAnsi="Times New Roman" w:cs="Times New Roman"/>
                <w:lang w:val="sk-SK"/>
              </w:rPr>
              <w:t>Vysvetliť význam ochrany vkladov v SR.</w:t>
            </w:r>
          </w:p>
          <w:p w:rsidR="006E3772" w:rsidRPr="002B0F94" w:rsidRDefault="006E3772" w:rsidP="001A7633">
            <w:pPr>
              <w:pStyle w:val="Zkladntext"/>
              <w:spacing w:before="40" w:line="276" w:lineRule="auto"/>
              <w:ind w:left="101"/>
              <w:jc w:val="both"/>
              <w:rPr>
                <w:rFonts w:ascii="Times New Roman" w:hAnsi="Times New Roman" w:cs="Times New Roman"/>
                <w:lang w:val="sk-SK"/>
              </w:rPr>
            </w:pPr>
            <w:r w:rsidRPr="002B0F94">
              <w:rPr>
                <w:rFonts w:ascii="Times New Roman" w:hAnsi="Times New Roman" w:cs="Times New Roman"/>
                <w:lang w:val="sk-SK"/>
              </w:rPr>
              <w:t>Vysvetliť rozdiel medzi bankovými a nebankovými subjektmi.</w:t>
            </w:r>
          </w:p>
        </w:tc>
      </w:tr>
      <w:tr w:rsidR="006E3772" w:rsidRPr="002B0F94" w:rsidTr="004E0569">
        <w:trPr>
          <w:trHeight w:val="1560"/>
        </w:trPr>
        <w:tc>
          <w:tcPr>
            <w:tcW w:w="4820" w:type="dxa"/>
          </w:tcPr>
          <w:p w:rsidR="006E3772" w:rsidRPr="002B0F94" w:rsidRDefault="006E3772" w:rsidP="002B0F94">
            <w:pPr>
              <w:pStyle w:val="Zkladntext"/>
              <w:tabs>
                <w:tab w:val="left" w:pos="2981"/>
              </w:tabs>
              <w:spacing w:line="276" w:lineRule="auto"/>
              <w:ind w:left="101"/>
              <w:jc w:val="both"/>
              <w:rPr>
                <w:rFonts w:ascii="Times New Roman" w:hAnsi="Times New Roman" w:cs="Times New Roman"/>
                <w:lang w:val="sk-SK"/>
              </w:rPr>
            </w:pPr>
            <w:r w:rsidRPr="002B0F94">
              <w:rPr>
                <w:rFonts w:ascii="Times New Roman" w:hAnsi="Times New Roman" w:cs="Times New Roman"/>
                <w:lang w:val="sk-SK"/>
              </w:rPr>
              <w:lastRenderedPageBreak/>
              <w:t>Posúdiť  význam  boja  proti  korupcii,  podvodom,  ochrany</w:t>
            </w:r>
            <w:r w:rsidRPr="002B0F94">
              <w:rPr>
                <w:rFonts w:ascii="Times New Roman" w:hAnsi="Times New Roman" w:cs="Times New Roman"/>
                <w:spacing w:val="-5"/>
                <w:lang w:val="sk-SK"/>
              </w:rPr>
              <w:t xml:space="preserve"> </w:t>
            </w:r>
            <w:r w:rsidRPr="002B0F94">
              <w:rPr>
                <w:rFonts w:ascii="Times New Roman" w:hAnsi="Times New Roman" w:cs="Times New Roman"/>
                <w:lang w:val="sk-SK"/>
              </w:rPr>
              <w:t>proti praniu špinavých peňazí</w:t>
            </w:r>
          </w:p>
          <w:p w:rsidR="006E3772" w:rsidRPr="002B0F94" w:rsidRDefault="006E3772" w:rsidP="002B0F94">
            <w:pPr>
              <w:pStyle w:val="Zkladntext"/>
              <w:spacing w:line="276" w:lineRule="auto"/>
              <w:jc w:val="both"/>
              <w:rPr>
                <w:rFonts w:ascii="Times New Roman" w:hAnsi="Times New Roman" w:cs="Times New Roman"/>
                <w:lang w:val="sk-SK"/>
              </w:rPr>
            </w:pPr>
          </w:p>
          <w:p w:rsidR="006E3772" w:rsidRPr="002B0F94" w:rsidRDefault="006E3772" w:rsidP="002B0F94">
            <w:pPr>
              <w:pStyle w:val="TableParagraph"/>
              <w:spacing w:before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9780" w:type="dxa"/>
            <w:tcBorders>
              <w:right w:val="single" w:sz="4" w:space="0" w:color="auto"/>
            </w:tcBorders>
          </w:tcPr>
          <w:p w:rsidR="004E0569" w:rsidRPr="002B0F94" w:rsidRDefault="004E0569" w:rsidP="002B0F94">
            <w:pPr>
              <w:pStyle w:val="Zkladntext"/>
              <w:spacing w:line="276" w:lineRule="auto"/>
              <w:ind w:left="101"/>
              <w:jc w:val="both"/>
              <w:rPr>
                <w:rFonts w:ascii="Times New Roman" w:hAnsi="Times New Roman" w:cs="Times New Roman"/>
                <w:lang w:val="sk-SK"/>
              </w:rPr>
            </w:pPr>
            <w:r w:rsidRPr="002B0F94">
              <w:rPr>
                <w:rFonts w:ascii="Times New Roman" w:hAnsi="Times New Roman" w:cs="Times New Roman"/>
                <w:u w:val="single"/>
                <w:lang w:val="sk-SK"/>
              </w:rPr>
              <w:t>Úroveň 1:</w:t>
            </w:r>
          </w:p>
          <w:p w:rsidR="004E0569" w:rsidRPr="002B0F94" w:rsidRDefault="004E0569" w:rsidP="002B0F94">
            <w:pPr>
              <w:pStyle w:val="Zkladntext"/>
              <w:spacing w:before="43" w:line="276" w:lineRule="auto"/>
              <w:ind w:left="101"/>
              <w:jc w:val="both"/>
              <w:rPr>
                <w:rFonts w:ascii="Times New Roman" w:hAnsi="Times New Roman" w:cs="Times New Roman"/>
                <w:lang w:val="sk-SK"/>
              </w:rPr>
            </w:pPr>
            <w:r w:rsidRPr="002B0F94">
              <w:rPr>
                <w:rFonts w:ascii="Times New Roman" w:hAnsi="Times New Roman" w:cs="Times New Roman"/>
                <w:lang w:val="sk-SK"/>
              </w:rPr>
              <w:t>Navrhnúť spôsoby riešenia finančných situácií, v ktorých sa stretne s klamstvom, podvodom, nečestným správaním.</w:t>
            </w:r>
          </w:p>
          <w:p w:rsidR="004E0569" w:rsidRPr="002B0F94" w:rsidRDefault="004E0569" w:rsidP="002B0F94">
            <w:pPr>
              <w:pStyle w:val="Zkladntext"/>
              <w:spacing w:before="76" w:line="276" w:lineRule="auto"/>
              <w:ind w:left="101"/>
              <w:jc w:val="both"/>
              <w:rPr>
                <w:rFonts w:ascii="Times New Roman" w:hAnsi="Times New Roman" w:cs="Times New Roman"/>
                <w:u w:val="single"/>
                <w:lang w:val="sk-SK"/>
              </w:rPr>
            </w:pPr>
          </w:p>
          <w:p w:rsidR="004E0569" w:rsidRPr="002B0F94" w:rsidRDefault="004E0569" w:rsidP="002B0F94">
            <w:pPr>
              <w:pStyle w:val="Zkladntext"/>
              <w:spacing w:before="76" w:line="276" w:lineRule="auto"/>
              <w:ind w:left="101"/>
              <w:jc w:val="both"/>
              <w:rPr>
                <w:rFonts w:ascii="Times New Roman" w:hAnsi="Times New Roman" w:cs="Times New Roman"/>
                <w:lang w:val="sk-SK"/>
              </w:rPr>
            </w:pPr>
            <w:r w:rsidRPr="002B0F94">
              <w:rPr>
                <w:rFonts w:ascii="Times New Roman" w:hAnsi="Times New Roman" w:cs="Times New Roman"/>
                <w:u w:val="single"/>
                <w:lang w:val="sk-SK"/>
              </w:rPr>
              <w:t>Úroveň 2:</w:t>
            </w:r>
          </w:p>
          <w:p w:rsidR="004E0569" w:rsidRPr="002B0F94" w:rsidRDefault="004E0569" w:rsidP="002B0F94">
            <w:pPr>
              <w:pStyle w:val="Zkladntext"/>
              <w:spacing w:before="40" w:line="276" w:lineRule="auto"/>
              <w:ind w:left="101" w:right="5997"/>
              <w:jc w:val="both"/>
              <w:rPr>
                <w:rFonts w:ascii="Times New Roman" w:hAnsi="Times New Roman" w:cs="Times New Roman"/>
                <w:lang w:val="sk-SK"/>
              </w:rPr>
            </w:pPr>
            <w:r w:rsidRPr="002B0F94">
              <w:rPr>
                <w:rFonts w:ascii="Times New Roman" w:hAnsi="Times New Roman" w:cs="Times New Roman"/>
                <w:lang w:val="sk-SK"/>
              </w:rPr>
              <w:t>Identifikovať korupčné správanie. Identifikovať podvodné správanie.</w:t>
            </w:r>
          </w:p>
          <w:p w:rsidR="006E3772" w:rsidRPr="002B0F94" w:rsidRDefault="004E0569" w:rsidP="001A7633">
            <w:pPr>
              <w:pStyle w:val="Zkladntext"/>
              <w:spacing w:before="3" w:line="276" w:lineRule="auto"/>
              <w:ind w:left="101"/>
              <w:jc w:val="both"/>
              <w:rPr>
                <w:rFonts w:ascii="Times New Roman" w:hAnsi="Times New Roman" w:cs="Times New Roman"/>
                <w:lang w:val="sk-SK"/>
              </w:rPr>
            </w:pPr>
            <w:r w:rsidRPr="002B0F94">
              <w:rPr>
                <w:rFonts w:ascii="Times New Roman" w:hAnsi="Times New Roman" w:cs="Times New Roman"/>
                <w:lang w:val="sk-SK"/>
              </w:rPr>
              <w:t>Uviesť príklady zneužívania verejných zdrojov.</w:t>
            </w:r>
          </w:p>
        </w:tc>
      </w:tr>
    </w:tbl>
    <w:p w:rsidR="006655A9" w:rsidRPr="002B0F94" w:rsidRDefault="006655A9" w:rsidP="002B0F94">
      <w:pPr>
        <w:pStyle w:val="Zkladntext"/>
        <w:spacing w:line="276" w:lineRule="auto"/>
        <w:jc w:val="both"/>
        <w:rPr>
          <w:rFonts w:ascii="Times New Roman" w:hAnsi="Times New Roman" w:cs="Times New Roman"/>
          <w:lang w:val="sk-SK"/>
        </w:rPr>
      </w:pPr>
    </w:p>
    <w:tbl>
      <w:tblPr>
        <w:tblStyle w:val="TableNormal"/>
        <w:tblW w:w="1460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9780"/>
      </w:tblGrid>
      <w:tr w:rsidR="004E0569" w:rsidRPr="002B0F94" w:rsidTr="001A7633">
        <w:trPr>
          <w:trHeight w:val="832"/>
        </w:trPr>
        <w:tc>
          <w:tcPr>
            <w:tcW w:w="14600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E0569" w:rsidRPr="002B0F94" w:rsidRDefault="004E0569" w:rsidP="002B0F94">
            <w:pPr>
              <w:pStyle w:val="TableParagraph"/>
              <w:numPr>
                <w:ilvl w:val="0"/>
                <w:numId w:val="2"/>
              </w:numPr>
              <w:spacing w:before="12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sk-SK"/>
              </w:rPr>
            </w:pPr>
            <w:r w:rsidRPr="002B0F94">
              <w:rPr>
                <w:rFonts w:ascii="Times New Roman" w:hAnsi="Times New Roman" w:cs="Times New Roman"/>
                <w:b/>
                <w:i/>
                <w:sz w:val="24"/>
                <w:szCs w:val="24"/>
                <w:lang w:val="sk-SK"/>
              </w:rPr>
              <w:t xml:space="preserve">Téma </w:t>
            </w:r>
          </w:p>
          <w:p w:rsidR="004E0569" w:rsidRPr="002B0F94" w:rsidRDefault="004E0569" w:rsidP="002B0F94">
            <w:pPr>
              <w:pStyle w:val="TableParagraph"/>
              <w:spacing w:before="120" w:line="276" w:lineRule="auto"/>
              <w:ind w:left="10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sk-SK"/>
              </w:rPr>
            </w:pPr>
            <w:r w:rsidRPr="002B0F94">
              <w:rPr>
                <w:rFonts w:ascii="Times New Roman" w:hAnsi="Times New Roman" w:cs="Times New Roman"/>
                <w:b/>
                <w:i/>
                <w:sz w:val="24"/>
                <w:szCs w:val="24"/>
                <w:lang w:val="sk-SK"/>
              </w:rPr>
              <w:t>Plánovanie, príjem a práca</w:t>
            </w:r>
          </w:p>
        </w:tc>
      </w:tr>
      <w:tr w:rsidR="004E0569" w:rsidRPr="002B0F94" w:rsidTr="006E2694">
        <w:trPr>
          <w:trHeight w:val="1120"/>
        </w:trPr>
        <w:tc>
          <w:tcPr>
            <w:tcW w:w="14600" w:type="dxa"/>
            <w:gridSpan w:val="2"/>
            <w:tcBorders>
              <w:right w:val="single" w:sz="4" w:space="0" w:color="auto"/>
            </w:tcBorders>
          </w:tcPr>
          <w:p w:rsidR="004E0569" w:rsidRPr="002B0F94" w:rsidRDefault="004E0569" w:rsidP="002B0F94">
            <w:pPr>
              <w:pStyle w:val="TableParagraph"/>
              <w:spacing w:before="120" w:line="276" w:lineRule="auto"/>
              <w:ind w:left="10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sk-SK"/>
              </w:rPr>
            </w:pPr>
            <w:r w:rsidRPr="002B0F94">
              <w:rPr>
                <w:rFonts w:ascii="Times New Roman" w:hAnsi="Times New Roman" w:cs="Times New Roman"/>
                <w:b/>
                <w:i/>
                <w:sz w:val="24"/>
                <w:szCs w:val="24"/>
                <w:lang w:val="sk-SK"/>
              </w:rPr>
              <w:t>Celková kompetencia:</w:t>
            </w:r>
          </w:p>
          <w:p w:rsidR="004E0569" w:rsidRPr="002B0F94" w:rsidRDefault="004E0569" w:rsidP="002B0F94">
            <w:pPr>
              <w:spacing w:before="90" w:line="276" w:lineRule="auto"/>
              <w:ind w:left="10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sk-SK"/>
              </w:rPr>
            </w:pPr>
            <w:r w:rsidRPr="002B0F94">
              <w:rPr>
                <w:rFonts w:ascii="Times New Roman" w:hAnsi="Times New Roman" w:cs="Times New Roman"/>
                <w:b/>
                <w:i/>
                <w:sz w:val="24"/>
                <w:szCs w:val="24"/>
                <w:lang w:val="sk-SK"/>
              </w:rPr>
              <w:t>Vyhodnotenie vzťahu práce a osobného príjmu</w:t>
            </w:r>
          </w:p>
          <w:p w:rsidR="004E0569" w:rsidRPr="002B0F94" w:rsidRDefault="004E0569" w:rsidP="001A7633">
            <w:pPr>
              <w:spacing w:before="41" w:line="276" w:lineRule="auto"/>
              <w:ind w:left="10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2B0F94">
              <w:rPr>
                <w:rFonts w:ascii="Times New Roman" w:hAnsi="Times New Roman" w:cs="Times New Roman"/>
                <w:b/>
                <w:i/>
                <w:sz w:val="24"/>
                <w:szCs w:val="24"/>
                <w:lang w:val="sk-SK"/>
              </w:rPr>
              <w:t>Organizovanie osobných financií a používanie rozpočtu na riadenie toku peňazí</w:t>
            </w:r>
          </w:p>
        </w:tc>
      </w:tr>
      <w:tr w:rsidR="004E0569" w:rsidRPr="002B0F94" w:rsidTr="006E2694">
        <w:trPr>
          <w:trHeight w:val="540"/>
        </w:trPr>
        <w:tc>
          <w:tcPr>
            <w:tcW w:w="4820" w:type="dxa"/>
          </w:tcPr>
          <w:p w:rsidR="004E0569" w:rsidRPr="002B0F94" w:rsidRDefault="004E0569" w:rsidP="002B0F94">
            <w:pPr>
              <w:pStyle w:val="TableParagraph"/>
              <w:spacing w:before="149" w:line="276" w:lineRule="auto"/>
              <w:ind w:left="10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2B0F94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Čiastková kompetencia:</w:t>
            </w:r>
          </w:p>
        </w:tc>
        <w:tc>
          <w:tcPr>
            <w:tcW w:w="9780" w:type="dxa"/>
            <w:tcBorders>
              <w:right w:val="single" w:sz="4" w:space="0" w:color="auto"/>
            </w:tcBorders>
          </w:tcPr>
          <w:p w:rsidR="004E0569" w:rsidRPr="002B0F94" w:rsidRDefault="004E0569" w:rsidP="002B0F94">
            <w:pPr>
              <w:pStyle w:val="TableParagraph"/>
              <w:spacing w:before="149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2B0F94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Úroveň </w:t>
            </w:r>
          </w:p>
        </w:tc>
      </w:tr>
      <w:tr w:rsidR="004E0569" w:rsidRPr="002B0F94" w:rsidTr="006E2694">
        <w:trPr>
          <w:trHeight w:val="1920"/>
        </w:trPr>
        <w:tc>
          <w:tcPr>
            <w:tcW w:w="4820" w:type="dxa"/>
          </w:tcPr>
          <w:p w:rsidR="004E0569" w:rsidRPr="002B0F94" w:rsidRDefault="004E0569" w:rsidP="002B0F94">
            <w:pPr>
              <w:pStyle w:val="TableParagraph"/>
              <w:spacing w:line="276" w:lineRule="auto"/>
              <w:ind w:left="102" w:right="178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2B0F94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Identifikovať zdroje osobných príjmov</w:t>
            </w:r>
          </w:p>
        </w:tc>
        <w:tc>
          <w:tcPr>
            <w:tcW w:w="9780" w:type="dxa"/>
          </w:tcPr>
          <w:p w:rsidR="004E0569" w:rsidRPr="002B0F94" w:rsidRDefault="004E0569" w:rsidP="002B0F94">
            <w:pPr>
              <w:pStyle w:val="Zkladntext"/>
              <w:spacing w:before="1" w:line="276" w:lineRule="auto"/>
              <w:ind w:left="101"/>
              <w:jc w:val="both"/>
              <w:rPr>
                <w:rFonts w:ascii="Times New Roman" w:hAnsi="Times New Roman" w:cs="Times New Roman"/>
                <w:lang w:val="sk-SK"/>
              </w:rPr>
            </w:pPr>
            <w:r w:rsidRPr="002B0F94">
              <w:rPr>
                <w:rFonts w:ascii="Times New Roman" w:hAnsi="Times New Roman" w:cs="Times New Roman"/>
                <w:u w:val="single"/>
                <w:lang w:val="sk-SK"/>
              </w:rPr>
              <w:t>Úroveň 1:</w:t>
            </w:r>
          </w:p>
          <w:p w:rsidR="004E0569" w:rsidRPr="002B0F94" w:rsidRDefault="004E0569" w:rsidP="002B0F94">
            <w:pPr>
              <w:pStyle w:val="Zkladntext"/>
              <w:spacing w:before="41" w:line="276" w:lineRule="auto"/>
              <w:ind w:left="101"/>
              <w:jc w:val="both"/>
              <w:rPr>
                <w:rFonts w:ascii="Times New Roman" w:hAnsi="Times New Roman" w:cs="Times New Roman"/>
                <w:lang w:val="sk-SK"/>
              </w:rPr>
            </w:pPr>
            <w:r w:rsidRPr="002B0F94">
              <w:rPr>
                <w:rFonts w:ascii="Times New Roman" w:hAnsi="Times New Roman" w:cs="Times New Roman"/>
                <w:lang w:val="sk-SK"/>
              </w:rPr>
              <w:t>Opísať, čo sú osobné príjmy človeka.</w:t>
            </w:r>
          </w:p>
          <w:p w:rsidR="004E0569" w:rsidRPr="002B0F94" w:rsidRDefault="004E0569" w:rsidP="002B0F94">
            <w:pPr>
              <w:pStyle w:val="Zkladntext"/>
              <w:spacing w:before="3" w:line="276" w:lineRule="auto"/>
              <w:jc w:val="both"/>
              <w:rPr>
                <w:rFonts w:ascii="Times New Roman" w:hAnsi="Times New Roman" w:cs="Times New Roman"/>
                <w:lang w:val="sk-SK"/>
              </w:rPr>
            </w:pPr>
          </w:p>
          <w:p w:rsidR="004E0569" w:rsidRPr="002B0F94" w:rsidRDefault="004E0569" w:rsidP="002B0F94">
            <w:pPr>
              <w:pStyle w:val="Zkladntext"/>
              <w:spacing w:line="276" w:lineRule="auto"/>
              <w:ind w:left="101"/>
              <w:jc w:val="both"/>
              <w:rPr>
                <w:rFonts w:ascii="Times New Roman" w:hAnsi="Times New Roman" w:cs="Times New Roman"/>
                <w:lang w:val="sk-SK"/>
              </w:rPr>
            </w:pPr>
            <w:r w:rsidRPr="002B0F94">
              <w:rPr>
                <w:rFonts w:ascii="Times New Roman" w:hAnsi="Times New Roman" w:cs="Times New Roman"/>
                <w:spacing w:val="-60"/>
                <w:u w:val="single"/>
                <w:lang w:val="sk-SK"/>
              </w:rPr>
              <w:t xml:space="preserve"> </w:t>
            </w:r>
            <w:r w:rsidRPr="002B0F94">
              <w:rPr>
                <w:rFonts w:ascii="Times New Roman" w:hAnsi="Times New Roman" w:cs="Times New Roman"/>
                <w:u w:val="single"/>
                <w:lang w:val="sk-SK"/>
              </w:rPr>
              <w:t>Úroveň 2:</w:t>
            </w:r>
          </w:p>
          <w:p w:rsidR="004E0569" w:rsidRPr="002B0F94" w:rsidRDefault="004E0569" w:rsidP="002B0F94">
            <w:pPr>
              <w:pStyle w:val="Zkladntext"/>
              <w:spacing w:before="40" w:line="276" w:lineRule="auto"/>
              <w:ind w:left="101"/>
              <w:jc w:val="both"/>
              <w:rPr>
                <w:rFonts w:ascii="Times New Roman" w:hAnsi="Times New Roman" w:cs="Times New Roman"/>
                <w:lang w:val="sk-SK"/>
              </w:rPr>
            </w:pPr>
            <w:r w:rsidRPr="002B0F94">
              <w:rPr>
                <w:rFonts w:ascii="Times New Roman" w:hAnsi="Times New Roman" w:cs="Times New Roman"/>
                <w:lang w:val="sk-SK"/>
              </w:rPr>
              <w:t>Vysvetliť pojem mzda (hrubá, čistá).</w:t>
            </w:r>
          </w:p>
          <w:p w:rsidR="004E0569" w:rsidRPr="002B0F94" w:rsidRDefault="004E0569" w:rsidP="001A7633">
            <w:pPr>
              <w:pStyle w:val="Zkladntext"/>
              <w:spacing w:before="40" w:line="276" w:lineRule="auto"/>
              <w:ind w:left="101"/>
              <w:jc w:val="both"/>
              <w:rPr>
                <w:rFonts w:ascii="Times New Roman" w:hAnsi="Times New Roman" w:cs="Times New Roman"/>
                <w:lang w:val="sk-SK"/>
              </w:rPr>
            </w:pPr>
            <w:r w:rsidRPr="002B0F94">
              <w:rPr>
                <w:rFonts w:ascii="Times New Roman" w:hAnsi="Times New Roman" w:cs="Times New Roman"/>
                <w:lang w:val="sk-SK"/>
              </w:rPr>
              <w:t>Charakterizovať príjem z podnikateľskej činnosti.</w:t>
            </w:r>
          </w:p>
        </w:tc>
      </w:tr>
      <w:tr w:rsidR="004E0569" w:rsidRPr="002B0F94" w:rsidTr="006E2694">
        <w:trPr>
          <w:trHeight w:val="2740"/>
        </w:trPr>
        <w:tc>
          <w:tcPr>
            <w:tcW w:w="4820" w:type="dxa"/>
          </w:tcPr>
          <w:p w:rsidR="004E0569" w:rsidRPr="002B0F94" w:rsidRDefault="004E0569" w:rsidP="002B0F94">
            <w:pPr>
              <w:pStyle w:val="TableParagraph"/>
              <w:spacing w:before="120" w:line="276" w:lineRule="auto"/>
              <w:ind w:left="102" w:right="460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2B0F94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lastRenderedPageBreak/>
              <w:t xml:space="preserve">Vypracovať finančný plán </w:t>
            </w:r>
          </w:p>
        </w:tc>
        <w:tc>
          <w:tcPr>
            <w:tcW w:w="9780" w:type="dxa"/>
          </w:tcPr>
          <w:p w:rsidR="004E0569" w:rsidRPr="002B0F94" w:rsidRDefault="004E0569" w:rsidP="002B0F94">
            <w:pPr>
              <w:pStyle w:val="Zkladntext"/>
              <w:spacing w:before="1" w:line="276" w:lineRule="auto"/>
              <w:ind w:left="101"/>
              <w:jc w:val="both"/>
              <w:rPr>
                <w:rFonts w:ascii="Times New Roman" w:hAnsi="Times New Roman" w:cs="Times New Roman"/>
                <w:lang w:val="sk-SK"/>
              </w:rPr>
            </w:pPr>
            <w:r w:rsidRPr="002B0F94">
              <w:rPr>
                <w:rFonts w:ascii="Times New Roman" w:hAnsi="Times New Roman" w:cs="Times New Roman"/>
                <w:u w:val="single"/>
                <w:lang w:val="sk-SK"/>
              </w:rPr>
              <w:t>Úroveň 1:</w:t>
            </w:r>
          </w:p>
          <w:p w:rsidR="004E0569" w:rsidRPr="002B0F94" w:rsidRDefault="004E0569" w:rsidP="002B0F94">
            <w:pPr>
              <w:pStyle w:val="Zkladntext"/>
              <w:spacing w:before="41" w:line="276" w:lineRule="auto"/>
              <w:ind w:left="101"/>
              <w:jc w:val="both"/>
              <w:rPr>
                <w:rFonts w:ascii="Times New Roman" w:hAnsi="Times New Roman" w:cs="Times New Roman"/>
                <w:lang w:val="sk-SK"/>
              </w:rPr>
            </w:pPr>
            <w:r w:rsidRPr="002B0F94">
              <w:rPr>
                <w:rFonts w:ascii="Times New Roman" w:hAnsi="Times New Roman" w:cs="Times New Roman"/>
                <w:lang w:val="sk-SK"/>
              </w:rPr>
              <w:t>Roztriediť príjmy do domácnosti  a výdavky na domácnosť.</w:t>
            </w:r>
          </w:p>
          <w:p w:rsidR="004E0569" w:rsidRPr="002B0F94" w:rsidRDefault="004E0569" w:rsidP="002B0F94">
            <w:pPr>
              <w:pStyle w:val="Zkladntext"/>
              <w:spacing w:before="3" w:line="276" w:lineRule="auto"/>
              <w:jc w:val="both"/>
              <w:rPr>
                <w:rFonts w:ascii="Times New Roman" w:hAnsi="Times New Roman" w:cs="Times New Roman"/>
                <w:lang w:val="sk-SK"/>
              </w:rPr>
            </w:pPr>
          </w:p>
          <w:p w:rsidR="004E0569" w:rsidRPr="002B0F94" w:rsidRDefault="004E0569" w:rsidP="002B0F94">
            <w:pPr>
              <w:pStyle w:val="Zkladntext"/>
              <w:spacing w:line="276" w:lineRule="auto"/>
              <w:ind w:left="101"/>
              <w:jc w:val="both"/>
              <w:rPr>
                <w:rFonts w:ascii="Times New Roman" w:hAnsi="Times New Roman" w:cs="Times New Roman"/>
                <w:lang w:val="sk-SK"/>
              </w:rPr>
            </w:pPr>
            <w:r w:rsidRPr="002B0F94">
              <w:rPr>
                <w:rFonts w:ascii="Times New Roman" w:hAnsi="Times New Roman" w:cs="Times New Roman"/>
                <w:spacing w:val="-60"/>
                <w:u w:val="single"/>
                <w:lang w:val="sk-SK"/>
              </w:rPr>
              <w:t xml:space="preserve"> </w:t>
            </w:r>
            <w:r w:rsidRPr="002B0F94">
              <w:rPr>
                <w:rFonts w:ascii="Times New Roman" w:hAnsi="Times New Roman" w:cs="Times New Roman"/>
                <w:u w:val="single"/>
                <w:lang w:val="sk-SK"/>
              </w:rPr>
              <w:t>Úroveň 2:</w:t>
            </w:r>
          </w:p>
          <w:p w:rsidR="004E0569" w:rsidRPr="002B0F94" w:rsidRDefault="004E0569" w:rsidP="002B0F94">
            <w:pPr>
              <w:pStyle w:val="Zkladntext"/>
              <w:spacing w:before="40" w:line="276" w:lineRule="auto"/>
              <w:ind w:left="101" w:right="618"/>
              <w:jc w:val="both"/>
              <w:rPr>
                <w:rFonts w:ascii="Times New Roman" w:hAnsi="Times New Roman" w:cs="Times New Roman"/>
                <w:lang w:val="sk-SK"/>
              </w:rPr>
            </w:pPr>
            <w:r w:rsidRPr="002B0F94">
              <w:rPr>
                <w:rFonts w:ascii="Times New Roman" w:hAnsi="Times New Roman" w:cs="Times New Roman"/>
                <w:lang w:val="sk-SK"/>
              </w:rPr>
              <w:t>Vysvetliť prvky osobného rozpočtu (pravidelné a nepravidelné príjmy, výdavky a úspory). Zostaviť rozpočet domácnosti.</w:t>
            </w:r>
          </w:p>
          <w:p w:rsidR="004E0569" w:rsidRPr="002B0F94" w:rsidRDefault="004E0569" w:rsidP="001A7633">
            <w:pPr>
              <w:pStyle w:val="Zkladntext"/>
              <w:spacing w:before="1" w:line="276" w:lineRule="auto"/>
              <w:ind w:left="101"/>
              <w:jc w:val="both"/>
              <w:rPr>
                <w:rFonts w:ascii="Times New Roman" w:hAnsi="Times New Roman" w:cs="Times New Roman"/>
                <w:lang w:val="sk-SK"/>
              </w:rPr>
            </w:pPr>
            <w:r w:rsidRPr="002B0F94">
              <w:rPr>
                <w:rFonts w:ascii="Times New Roman" w:hAnsi="Times New Roman" w:cs="Times New Roman"/>
                <w:lang w:val="sk-SK"/>
              </w:rPr>
              <w:t>Zostaviť jednoduchý podnikateľský zámer a rozpočet malého podniku – fyzickej osoby. Charakterizovať typy rozpočtov (vyrovnaný, schodkový, prebytkový) na úrovni rodiny.</w:t>
            </w:r>
          </w:p>
        </w:tc>
      </w:tr>
      <w:tr w:rsidR="004E0569" w:rsidRPr="002B0F94" w:rsidTr="001A7633">
        <w:trPr>
          <w:trHeight w:val="785"/>
        </w:trPr>
        <w:tc>
          <w:tcPr>
            <w:tcW w:w="4820" w:type="dxa"/>
          </w:tcPr>
          <w:p w:rsidR="004E0569" w:rsidRPr="002B0F94" w:rsidRDefault="004E0569" w:rsidP="002B0F94">
            <w:pPr>
              <w:pStyle w:val="TableParagraph"/>
              <w:spacing w:line="276" w:lineRule="auto"/>
              <w:ind w:left="102" w:right="1087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2B0F94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Vysvetliť daňový a odvodový systém </w:t>
            </w:r>
          </w:p>
        </w:tc>
        <w:tc>
          <w:tcPr>
            <w:tcW w:w="9780" w:type="dxa"/>
            <w:tcBorders>
              <w:right w:val="single" w:sz="4" w:space="0" w:color="auto"/>
            </w:tcBorders>
          </w:tcPr>
          <w:p w:rsidR="004E0569" w:rsidRPr="002B0F94" w:rsidRDefault="004E0569" w:rsidP="002B0F94">
            <w:pPr>
              <w:pStyle w:val="Zkladntext"/>
              <w:spacing w:line="276" w:lineRule="auto"/>
              <w:ind w:left="101"/>
              <w:jc w:val="both"/>
              <w:rPr>
                <w:rFonts w:ascii="Times New Roman" w:hAnsi="Times New Roman" w:cs="Times New Roman"/>
                <w:lang w:val="sk-SK"/>
              </w:rPr>
            </w:pPr>
            <w:r w:rsidRPr="002B0F94">
              <w:rPr>
                <w:rFonts w:ascii="Times New Roman" w:hAnsi="Times New Roman" w:cs="Times New Roman"/>
                <w:u w:val="single"/>
                <w:lang w:val="sk-SK"/>
              </w:rPr>
              <w:t>Úroveň 2:</w:t>
            </w:r>
          </w:p>
          <w:p w:rsidR="004E0569" w:rsidRPr="002B0F94" w:rsidRDefault="004E0569" w:rsidP="001A7633">
            <w:pPr>
              <w:pStyle w:val="Zkladntext"/>
              <w:spacing w:before="43" w:line="276" w:lineRule="auto"/>
              <w:ind w:left="101"/>
              <w:jc w:val="both"/>
              <w:rPr>
                <w:rFonts w:ascii="Times New Roman" w:hAnsi="Times New Roman" w:cs="Times New Roman"/>
                <w:lang w:val="sk-SK"/>
              </w:rPr>
            </w:pPr>
            <w:r w:rsidRPr="002B0F94">
              <w:rPr>
                <w:rFonts w:ascii="Times New Roman" w:hAnsi="Times New Roman" w:cs="Times New Roman"/>
                <w:lang w:val="sk-SK"/>
              </w:rPr>
              <w:t>Uviesť príklady, ako štát využíva príjmy z daní.</w:t>
            </w:r>
          </w:p>
        </w:tc>
      </w:tr>
      <w:tr w:rsidR="004E0569" w:rsidRPr="002B0F94" w:rsidTr="001A7633">
        <w:trPr>
          <w:trHeight w:val="980"/>
        </w:trPr>
        <w:tc>
          <w:tcPr>
            <w:tcW w:w="4820" w:type="dxa"/>
          </w:tcPr>
          <w:p w:rsidR="004E0569" w:rsidRPr="002B0F94" w:rsidRDefault="004E0569" w:rsidP="001A7633">
            <w:pPr>
              <w:pStyle w:val="Zkladntext"/>
              <w:tabs>
                <w:tab w:val="left" w:pos="425"/>
              </w:tabs>
              <w:spacing w:before="1" w:line="276" w:lineRule="auto"/>
              <w:ind w:left="142" w:right="116" w:hanging="42"/>
              <w:jc w:val="both"/>
              <w:rPr>
                <w:rFonts w:ascii="Times New Roman" w:hAnsi="Times New Roman" w:cs="Times New Roman"/>
                <w:lang w:val="sk-SK"/>
              </w:rPr>
            </w:pPr>
            <w:r w:rsidRPr="002B0F94">
              <w:rPr>
                <w:rFonts w:ascii="Times New Roman" w:hAnsi="Times New Roman" w:cs="Times New Roman"/>
                <w:lang w:val="sk-SK"/>
              </w:rPr>
              <w:t>Zhrnúť  právne  formy podnikania  a</w:t>
            </w:r>
            <w:r w:rsidR="001A7633">
              <w:rPr>
                <w:rFonts w:ascii="Times New Roman" w:hAnsi="Times New Roman" w:cs="Times New Roman"/>
                <w:lang w:val="sk-SK"/>
              </w:rPr>
              <w:t> </w:t>
            </w:r>
            <w:r w:rsidRPr="002B0F94">
              <w:rPr>
                <w:rFonts w:ascii="Times New Roman" w:hAnsi="Times New Roman" w:cs="Times New Roman"/>
                <w:lang w:val="sk-SK"/>
              </w:rPr>
              <w:t>základné</w:t>
            </w:r>
            <w:r w:rsidR="001A7633">
              <w:rPr>
                <w:rFonts w:ascii="Times New Roman" w:hAnsi="Times New Roman" w:cs="Times New Roman"/>
                <w:lang w:val="sk-SK"/>
              </w:rPr>
              <w:t xml:space="preserve"> p</w:t>
            </w:r>
            <w:r w:rsidRPr="002B0F94">
              <w:rPr>
                <w:rFonts w:ascii="Times New Roman" w:hAnsi="Times New Roman" w:cs="Times New Roman"/>
                <w:lang w:val="sk-SK"/>
              </w:rPr>
              <w:t>redpisy</w:t>
            </w:r>
            <w:r w:rsidRPr="002B0F94">
              <w:rPr>
                <w:rFonts w:ascii="Times New Roman" w:hAnsi="Times New Roman" w:cs="Times New Roman"/>
                <w:spacing w:val="5"/>
                <w:lang w:val="sk-SK"/>
              </w:rPr>
              <w:t xml:space="preserve"> </w:t>
            </w:r>
            <w:r w:rsidRPr="002B0F94">
              <w:rPr>
                <w:rFonts w:ascii="Times New Roman" w:hAnsi="Times New Roman" w:cs="Times New Roman"/>
                <w:lang w:val="sk-SK"/>
              </w:rPr>
              <w:t>pre</w:t>
            </w:r>
            <w:r w:rsidRPr="002B0F94">
              <w:rPr>
                <w:rFonts w:ascii="Times New Roman" w:hAnsi="Times New Roman" w:cs="Times New Roman"/>
                <w:spacing w:val="33"/>
                <w:lang w:val="sk-SK"/>
              </w:rPr>
              <w:t xml:space="preserve"> </w:t>
            </w:r>
            <w:r w:rsidRPr="002B0F94">
              <w:rPr>
                <w:rFonts w:ascii="Times New Roman" w:hAnsi="Times New Roman" w:cs="Times New Roman"/>
                <w:lang w:val="sk-SK"/>
              </w:rPr>
              <w:t>oblasť podnikania</w:t>
            </w:r>
          </w:p>
          <w:p w:rsidR="004E0569" w:rsidRPr="002B0F94" w:rsidRDefault="004E0569" w:rsidP="002B0F94">
            <w:pPr>
              <w:pStyle w:val="Zkladntext"/>
              <w:spacing w:line="276" w:lineRule="auto"/>
              <w:jc w:val="both"/>
              <w:rPr>
                <w:rFonts w:ascii="Times New Roman" w:hAnsi="Times New Roman" w:cs="Times New Roman"/>
                <w:lang w:val="sk-SK"/>
              </w:rPr>
            </w:pPr>
          </w:p>
          <w:p w:rsidR="004E0569" w:rsidRPr="002B0F94" w:rsidRDefault="004E0569" w:rsidP="002B0F94">
            <w:pPr>
              <w:pStyle w:val="TableParagraph"/>
              <w:spacing w:before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9780" w:type="dxa"/>
            <w:tcBorders>
              <w:right w:val="single" w:sz="4" w:space="0" w:color="auto"/>
            </w:tcBorders>
          </w:tcPr>
          <w:p w:rsidR="004E0569" w:rsidRPr="002B0F94" w:rsidRDefault="004E0569" w:rsidP="002B0F94">
            <w:pPr>
              <w:pStyle w:val="Zkladntext"/>
              <w:spacing w:line="276" w:lineRule="auto"/>
              <w:ind w:left="101"/>
              <w:jc w:val="both"/>
              <w:rPr>
                <w:rFonts w:ascii="Times New Roman" w:hAnsi="Times New Roman" w:cs="Times New Roman"/>
                <w:lang w:val="sk-SK"/>
              </w:rPr>
            </w:pPr>
            <w:r w:rsidRPr="002B0F94">
              <w:rPr>
                <w:rFonts w:ascii="Times New Roman" w:hAnsi="Times New Roman" w:cs="Times New Roman"/>
                <w:u w:val="single"/>
                <w:lang w:val="sk-SK"/>
              </w:rPr>
              <w:t>Úroveň 2:</w:t>
            </w:r>
          </w:p>
          <w:p w:rsidR="004E0569" w:rsidRPr="002B0F94" w:rsidRDefault="004E0569" w:rsidP="001A7633">
            <w:pPr>
              <w:pStyle w:val="Zkladntext"/>
              <w:spacing w:before="40" w:line="276" w:lineRule="auto"/>
              <w:ind w:left="101" w:right="594"/>
              <w:jc w:val="both"/>
              <w:rPr>
                <w:rFonts w:ascii="Times New Roman" w:hAnsi="Times New Roman" w:cs="Times New Roman"/>
                <w:lang w:val="sk-SK"/>
              </w:rPr>
            </w:pPr>
            <w:r w:rsidRPr="002B0F94">
              <w:rPr>
                <w:rFonts w:ascii="Times New Roman" w:hAnsi="Times New Roman" w:cs="Times New Roman"/>
                <w:lang w:val="sk-SK"/>
              </w:rPr>
              <w:t>Vysvetliť podstatu a význam podnikania na príkladoch podnikateľských subjektov v praxi. Navrhnúť vlastný projekt a individuálne  aj tímovo pracovať na jeho realizácii.</w:t>
            </w:r>
          </w:p>
        </w:tc>
      </w:tr>
    </w:tbl>
    <w:p w:rsidR="004E0569" w:rsidRPr="002B0F94" w:rsidRDefault="004E0569" w:rsidP="002B0F94">
      <w:pPr>
        <w:pStyle w:val="Zkladntext"/>
        <w:spacing w:line="276" w:lineRule="auto"/>
        <w:jc w:val="both"/>
        <w:rPr>
          <w:rFonts w:ascii="Times New Roman" w:hAnsi="Times New Roman" w:cs="Times New Roman"/>
          <w:lang w:val="sk-SK"/>
        </w:rPr>
      </w:pPr>
    </w:p>
    <w:tbl>
      <w:tblPr>
        <w:tblStyle w:val="TableNormal"/>
        <w:tblW w:w="1460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9780"/>
      </w:tblGrid>
      <w:tr w:rsidR="004E0569" w:rsidRPr="002B0F94" w:rsidTr="001A7633">
        <w:trPr>
          <w:trHeight w:val="919"/>
        </w:trPr>
        <w:tc>
          <w:tcPr>
            <w:tcW w:w="14600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E0569" w:rsidRPr="002B0F94" w:rsidRDefault="004E0569" w:rsidP="002B0F94">
            <w:pPr>
              <w:pStyle w:val="TableParagraph"/>
              <w:numPr>
                <w:ilvl w:val="0"/>
                <w:numId w:val="2"/>
              </w:numPr>
              <w:spacing w:before="12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sk-SK"/>
              </w:rPr>
            </w:pPr>
            <w:r w:rsidRPr="002B0F94">
              <w:rPr>
                <w:rFonts w:ascii="Times New Roman" w:hAnsi="Times New Roman" w:cs="Times New Roman"/>
                <w:b/>
                <w:i/>
                <w:sz w:val="24"/>
                <w:szCs w:val="24"/>
                <w:lang w:val="sk-SK"/>
              </w:rPr>
              <w:t xml:space="preserve">Téma </w:t>
            </w:r>
          </w:p>
          <w:p w:rsidR="004E0569" w:rsidRPr="002B0F94" w:rsidRDefault="004E0569" w:rsidP="002B0F94">
            <w:pPr>
              <w:pStyle w:val="TableParagraph"/>
              <w:spacing w:before="120" w:line="276" w:lineRule="auto"/>
              <w:ind w:left="10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sk-SK"/>
              </w:rPr>
            </w:pPr>
            <w:r w:rsidRPr="002B0F94">
              <w:rPr>
                <w:rFonts w:ascii="Times New Roman" w:hAnsi="Times New Roman" w:cs="Times New Roman"/>
                <w:b/>
                <w:i/>
                <w:sz w:val="24"/>
                <w:szCs w:val="24"/>
                <w:lang w:val="sk-SK"/>
              </w:rPr>
              <w:t>Rozhodovanie a hospodárenie spotrebiteľov</w:t>
            </w:r>
          </w:p>
        </w:tc>
      </w:tr>
      <w:tr w:rsidR="004E0569" w:rsidRPr="002B0F94" w:rsidTr="001A7633">
        <w:trPr>
          <w:trHeight w:val="861"/>
        </w:trPr>
        <w:tc>
          <w:tcPr>
            <w:tcW w:w="14600" w:type="dxa"/>
            <w:gridSpan w:val="2"/>
            <w:tcBorders>
              <w:right w:val="single" w:sz="4" w:space="0" w:color="auto"/>
            </w:tcBorders>
          </w:tcPr>
          <w:p w:rsidR="004E0569" w:rsidRPr="002B0F94" w:rsidRDefault="004E0569" w:rsidP="002B0F94">
            <w:pPr>
              <w:pStyle w:val="TableParagraph"/>
              <w:spacing w:before="120" w:line="276" w:lineRule="auto"/>
              <w:ind w:left="10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sk-SK"/>
              </w:rPr>
            </w:pPr>
            <w:r w:rsidRPr="002B0F94">
              <w:rPr>
                <w:rFonts w:ascii="Times New Roman" w:hAnsi="Times New Roman" w:cs="Times New Roman"/>
                <w:b/>
                <w:i/>
                <w:sz w:val="24"/>
                <w:szCs w:val="24"/>
                <w:lang w:val="sk-SK"/>
              </w:rPr>
              <w:t>Celková kompetencia:</w:t>
            </w:r>
          </w:p>
          <w:p w:rsidR="004E0569" w:rsidRPr="002B0F94" w:rsidRDefault="004E0569" w:rsidP="001A7633">
            <w:pPr>
              <w:spacing w:before="90" w:line="276" w:lineRule="auto"/>
              <w:ind w:left="10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2B0F94">
              <w:rPr>
                <w:rFonts w:ascii="Times New Roman" w:hAnsi="Times New Roman" w:cs="Times New Roman"/>
                <w:b/>
                <w:i/>
                <w:sz w:val="24"/>
                <w:szCs w:val="24"/>
                <w:lang w:val="sk-SK"/>
              </w:rPr>
              <w:t>Porozumenie a orientovanie sa v zabezpečovaní životných potrieb jednotlivca a rodiny</w:t>
            </w:r>
          </w:p>
        </w:tc>
      </w:tr>
      <w:tr w:rsidR="004E0569" w:rsidRPr="002B0F94" w:rsidTr="006E2694">
        <w:trPr>
          <w:trHeight w:val="540"/>
        </w:trPr>
        <w:tc>
          <w:tcPr>
            <w:tcW w:w="4820" w:type="dxa"/>
          </w:tcPr>
          <w:p w:rsidR="004E0569" w:rsidRPr="002B0F94" w:rsidRDefault="004E0569" w:rsidP="002B0F94">
            <w:pPr>
              <w:pStyle w:val="TableParagraph"/>
              <w:spacing w:before="149" w:line="276" w:lineRule="auto"/>
              <w:ind w:left="10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2B0F94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Čiastková kompetencia:</w:t>
            </w:r>
          </w:p>
        </w:tc>
        <w:tc>
          <w:tcPr>
            <w:tcW w:w="9780" w:type="dxa"/>
            <w:tcBorders>
              <w:right w:val="single" w:sz="4" w:space="0" w:color="auto"/>
            </w:tcBorders>
          </w:tcPr>
          <w:p w:rsidR="004E0569" w:rsidRPr="002B0F94" w:rsidRDefault="004E0569" w:rsidP="002B0F94">
            <w:pPr>
              <w:pStyle w:val="TableParagraph"/>
              <w:spacing w:before="149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2B0F94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Úroveň </w:t>
            </w:r>
          </w:p>
        </w:tc>
      </w:tr>
      <w:tr w:rsidR="004E0569" w:rsidRPr="002B0F94" w:rsidTr="001A7633">
        <w:trPr>
          <w:trHeight w:val="704"/>
        </w:trPr>
        <w:tc>
          <w:tcPr>
            <w:tcW w:w="4820" w:type="dxa"/>
          </w:tcPr>
          <w:p w:rsidR="004E0569" w:rsidRPr="002B0F94" w:rsidRDefault="004E0569" w:rsidP="001A7633">
            <w:pPr>
              <w:pStyle w:val="Zkladntext"/>
              <w:spacing w:line="276" w:lineRule="auto"/>
              <w:ind w:left="101"/>
              <w:jc w:val="both"/>
              <w:rPr>
                <w:rFonts w:ascii="Times New Roman" w:hAnsi="Times New Roman" w:cs="Times New Roman"/>
                <w:lang w:val="sk-SK"/>
              </w:rPr>
            </w:pPr>
            <w:r w:rsidRPr="002B0F94">
              <w:rPr>
                <w:rFonts w:ascii="Times New Roman" w:hAnsi="Times New Roman" w:cs="Times New Roman"/>
                <w:lang w:val="sk-SK"/>
              </w:rPr>
              <w:t>Poznať a zosúladiť osobné, rodinné, spoločenské potreby</w:t>
            </w:r>
          </w:p>
        </w:tc>
        <w:tc>
          <w:tcPr>
            <w:tcW w:w="9780" w:type="dxa"/>
          </w:tcPr>
          <w:p w:rsidR="004E0569" w:rsidRPr="002B0F94" w:rsidRDefault="004E0569" w:rsidP="002B0F94">
            <w:pPr>
              <w:pStyle w:val="Zkladntext"/>
              <w:spacing w:line="276" w:lineRule="auto"/>
              <w:ind w:left="101"/>
              <w:jc w:val="both"/>
              <w:rPr>
                <w:rFonts w:ascii="Times New Roman" w:hAnsi="Times New Roman" w:cs="Times New Roman"/>
                <w:lang w:val="sk-SK"/>
              </w:rPr>
            </w:pPr>
            <w:r w:rsidRPr="002B0F94">
              <w:rPr>
                <w:rFonts w:ascii="Times New Roman" w:hAnsi="Times New Roman" w:cs="Times New Roman"/>
                <w:u w:val="single"/>
                <w:lang w:val="sk-SK"/>
              </w:rPr>
              <w:t>Úroveň 1:</w:t>
            </w:r>
          </w:p>
          <w:p w:rsidR="004E0569" w:rsidRPr="002B0F94" w:rsidRDefault="004E0569" w:rsidP="002B0F94">
            <w:pPr>
              <w:pStyle w:val="Zkladntext"/>
              <w:spacing w:before="40" w:line="276" w:lineRule="auto"/>
              <w:ind w:left="101" w:right="3560"/>
              <w:jc w:val="both"/>
              <w:rPr>
                <w:rFonts w:ascii="Times New Roman" w:hAnsi="Times New Roman" w:cs="Times New Roman"/>
                <w:lang w:val="sk-SK"/>
              </w:rPr>
            </w:pPr>
            <w:r w:rsidRPr="002B0F94">
              <w:rPr>
                <w:rFonts w:ascii="Times New Roman" w:hAnsi="Times New Roman" w:cs="Times New Roman"/>
                <w:lang w:val="sk-SK"/>
              </w:rPr>
              <w:t>Pomenovať osobné, rodinné a spoločenské potreby. Vysvetliť vzťah ľudská práca – peniaze.</w:t>
            </w:r>
          </w:p>
          <w:p w:rsidR="004E0569" w:rsidRPr="002B0F94" w:rsidRDefault="004E0569" w:rsidP="002B0F94">
            <w:pPr>
              <w:pStyle w:val="Zkladntext"/>
              <w:spacing w:before="2" w:line="276" w:lineRule="auto"/>
              <w:ind w:left="101"/>
              <w:jc w:val="both"/>
              <w:rPr>
                <w:rFonts w:ascii="Times New Roman" w:hAnsi="Times New Roman" w:cs="Times New Roman"/>
                <w:lang w:val="sk-SK"/>
              </w:rPr>
            </w:pPr>
            <w:r w:rsidRPr="002B0F94">
              <w:rPr>
                <w:rFonts w:ascii="Times New Roman" w:hAnsi="Times New Roman" w:cs="Times New Roman"/>
                <w:lang w:val="sk-SK"/>
              </w:rPr>
              <w:t>Vymedziť situácie, kedy si človek predmety nakupuje a kedy si ich požičiava.</w:t>
            </w:r>
          </w:p>
          <w:p w:rsidR="004E0569" w:rsidRPr="002B0F94" w:rsidRDefault="004E0569" w:rsidP="002B0F94">
            <w:pPr>
              <w:pStyle w:val="Zkladntext"/>
              <w:spacing w:line="276" w:lineRule="auto"/>
              <w:jc w:val="both"/>
              <w:rPr>
                <w:rFonts w:ascii="Times New Roman" w:hAnsi="Times New Roman" w:cs="Times New Roman"/>
                <w:lang w:val="sk-SK"/>
              </w:rPr>
            </w:pPr>
          </w:p>
          <w:p w:rsidR="004E0569" w:rsidRPr="002B0F94" w:rsidRDefault="004E0569" w:rsidP="002B0F94">
            <w:pPr>
              <w:pStyle w:val="Zkladntext"/>
              <w:spacing w:line="276" w:lineRule="auto"/>
              <w:ind w:left="101"/>
              <w:jc w:val="both"/>
              <w:rPr>
                <w:rFonts w:ascii="Times New Roman" w:hAnsi="Times New Roman" w:cs="Times New Roman"/>
                <w:lang w:val="sk-SK"/>
              </w:rPr>
            </w:pPr>
            <w:r w:rsidRPr="002B0F94">
              <w:rPr>
                <w:rFonts w:ascii="Times New Roman" w:hAnsi="Times New Roman" w:cs="Times New Roman"/>
                <w:spacing w:val="-60"/>
                <w:u w:val="single"/>
                <w:lang w:val="sk-SK"/>
              </w:rPr>
              <w:t xml:space="preserve"> </w:t>
            </w:r>
            <w:r w:rsidRPr="002B0F94">
              <w:rPr>
                <w:rFonts w:ascii="Times New Roman" w:hAnsi="Times New Roman" w:cs="Times New Roman"/>
                <w:u w:val="single"/>
                <w:lang w:val="sk-SK"/>
              </w:rPr>
              <w:t>Úroveň 2:</w:t>
            </w:r>
          </w:p>
          <w:p w:rsidR="004E0569" w:rsidRPr="002B0F94" w:rsidRDefault="004E0569" w:rsidP="002B0F94">
            <w:pPr>
              <w:spacing w:before="37" w:line="276" w:lineRule="auto"/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2B0F94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Vysvetliť, kedy sporiť a kedy si požičiavať (rozdiel medzi úsporami a pôžičkou).</w:t>
            </w:r>
          </w:p>
          <w:p w:rsidR="004E0569" w:rsidRPr="002B0F94" w:rsidRDefault="004E0569" w:rsidP="001A7633">
            <w:pPr>
              <w:pStyle w:val="Zkladntext"/>
              <w:spacing w:before="42" w:line="276" w:lineRule="auto"/>
              <w:ind w:left="101" w:right="99"/>
              <w:jc w:val="both"/>
              <w:rPr>
                <w:rFonts w:ascii="Times New Roman" w:hAnsi="Times New Roman" w:cs="Times New Roman"/>
                <w:lang w:val="sk-SK"/>
              </w:rPr>
            </w:pPr>
            <w:r w:rsidRPr="002B0F94">
              <w:rPr>
                <w:rFonts w:ascii="Times New Roman" w:hAnsi="Times New Roman" w:cs="Times New Roman"/>
                <w:lang w:val="sk-SK"/>
              </w:rPr>
              <w:lastRenderedPageBreak/>
              <w:t>Vysvetliť na konkrétnych príkladoch funkciu peňazí ako prostriedku na zabezpečenie životných potrieb.</w:t>
            </w:r>
          </w:p>
        </w:tc>
      </w:tr>
      <w:tr w:rsidR="004E0569" w:rsidRPr="002B0F94" w:rsidTr="006E2694">
        <w:trPr>
          <w:trHeight w:val="2740"/>
        </w:trPr>
        <w:tc>
          <w:tcPr>
            <w:tcW w:w="4820" w:type="dxa"/>
          </w:tcPr>
          <w:p w:rsidR="004E0569" w:rsidRPr="002B0F94" w:rsidRDefault="004E0569" w:rsidP="001A7633">
            <w:pPr>
              <w:pStyle w:val="Zkladntext"/>
              <w:tabs>
                <w:tab w:val="left" w:pos="3849"/>
                <w:tab w:val="left" w:pos="4917"/>
                <w:tab w:val="left" w:pos="6306"/>
                <w:tab w:val="left" w:pos="7709"/>
                <w:tab w:val="left" w:pos="8858"/>
              </w:tabs>
              <w:spacing w:before="1" w:line="276" w:lineRule="auto"/>
              <w:ind w:left="284" w:right="115"/>
              <w:jc w:val="both"/>
              <w:rPr>
                <w:rFonts w:ascii="Times New Roman" w:hAnsi="Times New Roman" w:cs="Times New Roman"/>
                <w:lang w:val="sk-SK"/>
              </w:rPr>
            </w:pPr>
            <w:r w:rsidRPr="002B0F94">
              <w:rPr>
                <w:rFonts w:ascii="Times New Roman" w:hAnsi="Times New Roman" w:cs="Times New Roman"/>
                <w:lang w:val="sk-SK"/>
              </w:rPr>
              <w:lastRenderedPageBreak/>
              <w:t>Prijímať</w:t>
            </w:r>
            <w:r w:rsidRPr="002B0F94">
              <w:rPr>
                <w:rFonts w:ascii="Times New Roman" w:hAnsi="Times New Roman" w:cs="Times New Roman"/>
                <w:lang w:val="sk-SK"/>
              </w:rPr>
              <w:tab/>
              <w:t>finančné</w:t>
            </w:r>
            <w:r w:rsidR="001A7633">
              <w:rPr>
                <w:rFonts w:ascii="Times New Roman" w:hAnsi="Times New Roman" w:cs="Times New Roman"/>
                <w:lang w:val="sk-SK"/>
              </w:rPr>
              <w:t xml:space="preserve">  r</w:t>
            </w:r>
            <w:r w:rsidRPr="002B0F94">
              <w:rPr>
                <w:rFonts w:ascii="Times New Roman" w:hAnsi="Times New Roman" w:cs="Times New Roman"/>
                <w:lang w:val="sk-SK"/>
              </w:rPr>
              <w:t>ozhodnutia</w:t>
            </w:r>
            <w:r w:rsidR="001A7633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2B0F94">
              <w:rPr>
                <w:rFonts w:ascii="Times New Roman" w:hAnsi="Times New Roman" w:cs="Times New Roman"/>
                <w:lang w:val="sk-SK"/>
              </w:rPr>
              <w:t>zvažovaním</w:t>
            </w:r>
            <w:r w:rsidR="001A7633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2B0F94">
              <w:rPr>
                <w:rFonts w:ascii="Times New Roman" w:hAnsi="Times New Roman" w:cs="Times New Roman"/>
                <w:lang w:val="sk-SK"/>
              </w:rPr>
              <w:t>alternatív</w:t>
            </w:r>
            <w:r w:rsidRPr="002B0F94">
              <w:rPr>
                <w:rFonts w:ascii="Times New Roman" w:hAnsi="Times New Roman" w:cs="Times New Roman"/>
                <w:lang w:val="sk-SK"/>
              </w:rPr>
              <w:tab/>
              <w:t>a</w:t>
            </w:r>
            <w:r w:rsidRPr="002B0F94">
              <w:rPr>
                <w:rFonts w:ascii="Times New Roman" w:hAnsi="Times New Roman" w:cs="Times New Roman"/>
                <w:spacing w:val="1"/>
                <w:lang w:val="sk-SK"/>
              </w:rPr>
              <w:t xml:space="preserve"> </w:t>
            </w:r>
            <w:r w:rsidRPr="002B0F94">
              <w:rPr>
                <w:rFonts w:ascii="Times New Roman" w:hAnsi="Times New Roman" w:cs="Times New Roman"/>
                <w:lang w:val="sk-SK"/>
              </w:rPr>
              <w:t>ich dôsledkov</w:t>
            </w:r>
          </w:p>
          <w:p w:rsidR="004E0569" w:rsidRPr="002B0F94" w:rsidRDefault="004E0569" w:rsidP="002B0F94">
            <w:pPr>
              <w:pStyle w:val="TableParagraph"/>
              <w:spacing w:before="120" w:line="276" w:lineRule="auto"/>
              <w:ind w:left="102" w:right="460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9780" w:type="dxa"/>
          </w:tcPr>
          <w:p w:rsidR="004E0569" w:rsidRPr="002B0F94" w:rsidRDefault="004E0569" w:rsidP="002B0F94">
            <w:pPr>
              <w:pStyle w:val="Zkladntext"/>
              <w:spacing w:line="276" w:lineRule="auto"/>
              <w:ind w:left="201"/>
              <w:jc w:val="both"/>
              <w:rPr>
                <w:rFonts w:ascii="Times New Roman" w:hAnsi="Times New Roman" w:cs="Times New Roman"/>
                <w:lang w:val="sk-SK"/>
              </w:rPr>
            </w:pPr>
            <w:r w:rsidRPr="002B0F94">
              <w:rPr>
                <w:rFonts w:ascii="Times New Roman" w:hAnsi="Times New Roman" w:cs="Times New Roman"/>
                <w:u w:val="single"/>
                <w:lang w:val="sk-SK"/>
              </w:rPr>
              <w:t>Úroveň 1:</w:t>
            </w:r>
          </w:p>
          <w:p w:rsidR="004E0569" w:rsidRPr="002B0F94" w:rsidRDefault="004E0569" w:rsidP="002B0F94">
            <w:pPr>
              <w:pStyle w:val="Zkladntext"/>
              <w:spacing w:before="40" w:line="276" w:lineRule="auto"/>
              <w:ind w:left="201" w:right="3504"/>
              <w:jc w:val="both"/>
              <w:rPr>
                <w:rFonts w:ascii="Times New Roman" w:hAnsi="Times New Roman" w:cs="Times New Roman"/>
                <w:lang w:val="sk-SK"/>
              </w:rPr>
            </w:pPr>
            <w:r w:rsidRPr="002B0F94">
              <w:rPr>
                <w:rFonts w:ascii="Times New Roman" w:hAnsi="Times New Roman" w:cs="Times New Roman"/>
                <w:lang w:val="sk-SK"/>
              </w:rPr>
              <w:t>Zoradiť osobné želania/potreby podľa ich dôležitosti. Stanoviť si merateľné krátkodobé finančné ciele.</w:t>
            </w:r>
          </w:p>
          <w:p w:rsidR="004E0569" w:rsidRPr="002B0F94" w:rsidRDefault="004E0569" w:rsidP="002B0F94">
            <w:pPr>
              <w:pStyle w:val="Zkladntext"/>
              <w:spacing w:before="4" w:line="276" w:lineRule="auto"/>
              <w:jc w:val="both"/>
              <w:rPr>
                <w:rFonts w:ascii="Times New Roman" w:hAnsi="Times New Roman" w:cs="Times New Roman"/>
                <w:lang w:val="sk-SK"/>
              </w:rPr>
            </w:pPr>
          </w:p>
          <w:p w:rsidR="004E0569" w:rsidRPr="002B0F94" w:rsidRDefault="004E0569" w:rsidP="002B0F94">
            <w:pPr>
              <w:pStyle w:val="Zkladntext"/>
              <w:spacing w:line="276" w:lineRule="auto"/>
              <w:ind w:left="201"/>
              <w:jc w:val="both"/>
              <w:rPr>
                <w:rFonts w:ascii="Times New Roman" w:hAnsi="Times New Roman" w:cs="Times New Roman"/>
                <w:lang w:val="sk-SK"/>
              </w:rPr>
            </w:pPr>
            <w:r w:rsidRPr="002B0F94">
              <w:rPr>
                <w:rFonts w:ascii="Times New Roman" w:hAnsi="Times New Roman" w:cs="Times New Roman"/>
                <w:spacing w:val="-60"/>
                <w:u w:val="single"/>
                <w:lang w:val="sk-SK"/>
              </w:rPr>
              <w:t xml:space="preserve"> </w:t>
            </w:r>
            <w:r w:rsidRPr="002B0F94">
              <w:rPr>
                <w:rFonts w:ascii="Times New Roman" w:hAnsi="Times New Roman" w:cs="Times New Roman"/>
                <w:u w:val="single"/>
                <w:lang w:val="sk-SK"/>
              </w:rPr>
              <w:t>Úroveň 2:</w:t>
            </w:r>
          </w:p>
          <w:p w:rsidR="004E0569" w:rsidRPr="002B0F94" w:rsidRDefault="004E0569" w:rsidP="002B0F94">
            <w:pPr>
              <w:pStyle w:val="Zkladntext"/>
              <w:spacing w:before="41" w:line="276" w:lineRule="auto"/>
              <w:ind w:left="201"/>
              <w:jc w:val="both"/>
              <w:rPr>
                <w:rFonts w:ascii="Times New Roman" w:hAnsi="Times New Roman" w:cs="Times New Roman"/>
                <w:lang w:val="sk-SK"/>
              </w:rPr>
            </w:pPr>
            <w:r w:rsidRPr="002B0F94">
              <w:rPr>
                <w:rFonts w:ascii="Times New Roman" w:hAnsi="Times New Roman" w:cs="Times New Roman"/>
                <w:lang w:val="sk-SK"/>
              </w:rPr>
              <w:t>Zoradiť osobné finančné ciele podľa ich priority.</w:t>
            </w:r>
          </w:p>
          <w:p w:rsidR="004E0569" w:rsidRPr="002B0F94" w:rsidRDefault="004E0569" w:rsidP="001A7633">
            <w:pPr>
              <w:pStyle w:val="Zkladntext"/>
              <w:spacing w:before="43" w:line="276" w:lineRule="auto"/>
              <w:ind w:left="201" w:right="349"/>
              <w:jc w:val="both"/>
              <w:rPr>
                <w:rFonts w:ascii="Times New Roman" w:hAnsi="Times New Roman" w:cs="Times New Roman"/>
                <w:lang w:val="sk-SK"/>
              </w:rPr>
            </w:pPr>
            <w:r w:rsidRPr="002B0F94">
              <w:rPr>
                <w:rFonts w:ascii="Times New Roman" w:hAnsi="Times New Roman" w:cs="Times New Roman"/>
                <w:lang w:val="sk-SK"/>
              </w:rPr>
              <w:t>Prijímať finančné rozhodnutia na základe svojich reálnych možností a zhodnotiť ich dôsledky. Opísať základné typy bankových produktov.</w:t>
            </w:r>
          </w:p>
        </w:tc>
      </w:tr>
      <w:tr w:rsidR="004E0569" w:rsidRPr="002B0F94" w:rsidTr="006E2694">
        <w:trPr>
          <w:trHeight w:val="1240"/>
        </w:trPr>
        <w:tc>
          <w:tcPr>
            <w:tcW w:w="4820" w:type="dxa"/>
          </w:tcPr>
          <w:p w:rsidR="004E0569" w:rsidRPr="002B0F94" w:rsidRDefault="004E0569" w:rsidP="001A7633">
            <w:pPr>
              <w:pStyle w:val="Zkladntext"/>
              <w:spacing w:line="276" w:lineRule="auto"/>
              <w:ind w:left="101"/>
              <w:jc w:val="both"/>
              <w:rPr>
                <w:rFonts w:ascii="Times New Roman" w:hAnsi="Times New Roman" w:cs="Times New Roman"/>
                <w:lang w:val="sk-SK"/>
              </w:rPr>
            </w:pPr>
            <w:r w:rsidRPr="002B0F94">
              <w:rPr>
                <w:rFonts w:ascii="Times New Roman" w:hAnsi="Times New Roman" w:cs="Times New Roman"/>
                <w:lang w:val="sk-SK"/>
              </w:rPr>
              <w:t>Uplatniť spotrebiteľské zručnosti pri zodpovednom rozhodovaní</w:t>
            </w:r>
            <w:r w:rsidR="001A7633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2B0F94">
              <w:rPr>
                <w:rFonts w:ascii="Times New Roman" w:hAnsi="Times New Roman" w:cs="Times New Roman"/>
                <w:lang w:val="sk-SK"/>
              </w:rPr>
              <w:t>o nákupe</w:t>
            </w:r>
          </w:p>
          <w:p w:rsidR="004E0569" w:rsidRPr="002B0F94" w:rsidRDefault="004E0569" w:rsidP="002B0F94">
            <w:pPr>
              <w:pStyle w:val="TableParagraph"/>
              <w:spacing w:line="276" w:lineRule="auto"/>
              <w:ind w:left="102" w:right="1087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9780" w:type="dxa"/>
            <w:tcBorders>
              <w:right w:val="single" w:sz="4" w:space="0" w:color="auto"/>
            </w:tcBorders>
          </w:tcPr>
          <w:p w:rsidR="004E0569" w:rsidRPr="002B0F94" w:rsidRDefault="004E0569" w:rsidP="002B0F94">
            <w:pPr>
              <w:pStyle w:val="Zkladntext"/>
              <w:spacing w:line="276" w:lineRule="auto"/>
              <w:ind w:left="201"/>
              <w:jc w:val="both"/>
              <w:rPr>
                <w:rFonts w:ascii="Times New Roman" w:hAnsi="Times New Roman" w:cs="Times New Roman"/>
                <w:lang w:val="sk-SK"/>
              </w:rPr>
            </w:pPr>
            <w:r w:rsidRPr="002B0F94">
              <w:rPr>
                <w:rFonts w:ascii="Times New Roman" w:hAnsi="Times New Roman" w:cs="Times New Roman"/>
                <w:u w:val="single"/>
                <w:lang w:val="sk-SK"/>
              </w:rPr>
              <w:t>Úroveň 1:</w:t>
            </w:r>
          </w:p>
          <w:p w:rsidR="004E0569" w:rsidRPr="002B0F94" w:rsidRDefault="004E0569" w:rsidP="002B0F94">
            <w:pPr>
              <w:pStyle w:val="Zkladntext"/>
              <w:spacing w:before="42" w:line="276" w:lineRule="auto"/>
              <w:ind w:left="201" w:right="92"/>
              <w:jc w:val="both"/>
              <w:rPr>
                <w:rFonts w:ascii="Times New Roman" w:hAnsi="Times New Roman" w:cs="Times New Roman"/>
                <w:lang w:val="sk-SK"/>
              </w:rPr>
            </w:pPr>
            <w:r w:rsidRPr="002B0F94">
              <w:rPr>
                <w:rFonts w:ascii="Times New Roman" w:hAnsi="Times New Roman" w:cs="Times New Roman"/>
                <w:lang w:val="sk-SK"/>
              </w:rPr>
              <w:t>Porovnať ceny rovnakého alebo podobného výrobku a/alebo služby v dvoch rôznych obchodoch. Uplatniť zodpovedné rozhodovanie pri nákupe, primerane veku.</w:t>
            </w:r>
          </w:p>
          <w:p w:rsidR="004E0569" w:rsidRPr="002B0F94" w:rsidRDefault="004E0569" w:rsidP="002B0F94">
            <w:pPr>
              <w:pStyle w:val="Zkladntext"/>
              <w:spacing w:before="6" w:line="276" w:lineRule="auto"/>
              <w:jc w:val="both"/>
              <w:rPr>
                <w:rFonts w:ascii="Times New Roman" w:hAnsi="Times New Roman" w:cs="Times New Roman"/>
                <w:lang w:val="sk-SK"/>
              </w:rPr>
            </w:pPr>
          </w:p>
          <w:p w:rsidR="004E0569" w:rsidRPr="002B0F94" w:rsidRDefault="004E0569" w:rsidP="002B0F94">
            <w:pPr>
              <w:pStyle w:val="Zkladntext"/>
              <w:spacing w:line="276" w:lineRule="auto"/>
              <w:ind w:left="201"/>
              <w:jc w:val="both"/>
              <w:rPr>
                <w:rFonts w:ascii="Times New Roman" w:hAnsi="Times New Roman" w:cs="Times New Roman"/>
                <w:lang w:val="sk-SK"/>
              </w:rPr>
            </w:pPr>
            <w:r w:rsidRPr="002B0F94">
              <w:rPr>
                <w:rFonts w:ascii="Times New Roman" w:hAnsi="Times New Roman" w:cs="Times New Roman"/>
                <w:spacing w:val="-60"/>
                <w:u w:val="single"/>
                <w:lang w:val="sk-SK"/>
              </w:rPr>
              <w:t xml:space="preserve"> </w:t>
            </w:r>
            <w:r w:rsidRPr="002B0F94">
              <w:rPr>
                <w:rFonts w:ascii="Times New Roman" w:hAnsi="Times New Roman" w:cs="Times New Roman"/>
                <w:u w:val="single"/>
                <w:lang w:val="sk-SK"/>
              </w:rPr>
              <w:t>Úroveň 2:</w:t>
            </w:r>
          </w:p>
          <w:p w:rsidR="004E0569" w:rsidRPr="002B0F94" w:rsidRDefault="004E0569" w:rsidP="001A7633">
            <w:pPr>
              <w:pStyle w:val="Zkladntext"/>
              <w:spacing w:before="43" w:line="276" w:lineRule="auto"/>
              <w:ind w:left="201" w:right="1778"/>
              <w:jc w:val="both"/>
              <w:rPr>
                <w:rFonts w:ascii="Times New Roman" w:hAnsi="Times New Roman" w:cs="Times New Roman"/>
                <w:lang w:val="sk-SK"/>
              </w:rPr>
            </w:pPr>
            <w:r w:rsidRPr="002B0F94">
              <w:rPr>
                <w:rFonts w:ascii="Times New Roman" w:hAnsi="Times New Roman" w:cs="Times New Roman"/>
                <w:lang w:val="sk-SK"/>
              </w:rPr>
              <w:t>Opísať spôsob rozhodovania pri sporení a investovaní finančných prostriedkov. Rozlíšiť pozitívne a negatívne vplyvy reklamy na spotrebiteľa.</w:t>
            </w:r>
          </w:p>
        </w:tc>
      </w:tr>
      <w:tr w:rsidR="004E0569" w:rsidRPr="002B0F94" w:rsidTr="006E2694">
        <w:trPr>
          <w:trHeight w:val="1560"/>
        </w:trPr>
        <w:tc>
          <w:tcPr>
            <w:tcW w:w="4820" w:type="dxa"/>
          </w:tcPr>
          <w:p w:rsidR="004E0569" w:rsidRPr="002B0F94" w:rsidRDefault="004E0569" w:rsidP="002B0F94">
            <w:pPr>
              <w:pStyle w:val="Zkladntext"/>
              <w:spacing w:line="276" w:lineRule="auto"/>
              <w:ind w:left="101"/>
              <w:jc w:val="both"/>
              <w:rPr>
                <w:rFonts w:ascii="Times New Roman" w:hAnsi="Times New Roman" w:cs="Times New Roman"/>
                <w:lang w:val="sk-SK"/>
              </w:rPr>
            </w:pPr>
            <w:r w:rsidRPr="002B0F94">
              <w:rPr>
                <w:rFonts w:ascii="Times New Roman" w:hAnsi="Times New Roman" w:cs="Times New Roman"/>
                <w:lang w:val="sk-SK"/>
              </w:rPr>
              <w:t>Popísať používanie rôznych metód platenia</w:t>
            </w:r>
          </w:p>
          <w:p w:rsidR="004E0569" w:rsidRPr="002B0F94" w:rsidRDefault="004E0569" w:rsidP="002B0F94">
            <w:pPr>
              <w:pStyle w:val="Zkladntext"/>
              <w:spacing w:line="276" w:lineRule="auto"/>
              <w:jc w:val="both"/>
              <w:rPr>
                <w:rFonts w:ascii="Times New Roman" w:hAnsi="Times New Roman" w:cs="Times New Roman"/>
                <w:lang w:val="sk-SK"/>
              </w:rPr>
            </w:pPr>
          </w:p>
          <w:p w:rsidR="004E0569" w:rsidRPr="002B0F94" w:rsidRDefault="004E0569" w:rsidP="002B0F94">
            <w:pPr>
              <w:pStyle w:val="Zkladntext"/>
              <w:spacing w:line="276" w:lineRule="auto"/>
              <w:jc w:val="both"/>
              <w:rPr>
                <w:rFonts w:ascii="Times New Roman" w:hAnsi="Times New Roman" w:cs="Times New Roman"/>
                <w:lang w:val="sk-SK"/>
              </w:rPr>
            </w:pPr>
          </w:p>
          <w:p w:rsidR="004E0569" w:rsidRPr="002B0F94" w:rsidRDefault="004E0569" w:rsidP="002B0F94">
            <w:pPr>
              <w:pStyle w:val="TableParagraph"/>
              <w:spacing w:before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9780" w:type="dxa"/>
            <w:tcBorders>
              <w:right w:val="single" w:sz="4" w:space="0" w:color="auto"/>
            </w:tcBorders>
          </w:tcPr>
          <w:p w:rsidR="004E0569" w:rsidRPr="002B0F94" w:rsidRDefault="004E0569" w:rsidP="002B0F94">
            <w:pPr>
              <w:pStyle w:val="Zkladntext"/>
              <w:spacing w:before="1" w:line="276" w:lineRule="auto"/>
              <w:ind w:left="201"/>
              <w:jc w:val="both"/>
              <w:rPr>
                <w:rFonts w:ascii="Times New Roman" w:hAnsi="Times New Roman" w:cs="Times New Roman"/>
                <w:lang w:val="sk-SK"/>
              </w:rPr>
            </w:pPr>
            <w:r w:rsidRPr="002B0F94">
              <w:rPr>
                <w:rFonts w:ascii="Times New Roman" w:hAnsi="Times New Roman" w:cs="Times New Roman"/>
                <w:u w:val="single"/>
                <w:lang w:val="sk-SK"/>
              </w:rPr>
              <w:t>Úroveň 1:</w:t>
            </w:r>
          </w:p>
          <w:p w:rsidR="004E0569" w:rsidRPr="002B0F94" w:rsidRDefault="004E0569" w:rsidP="002B0F94">
            <w:pPr>
              <w:pStyle w:val="Zkladntext"/>
              <w:spacing w:before="41" w:line="276" w:lineRule="auto"/>
              <w:ind w:left="201"/>
              <w:jc w:val="both"/>
              <w:rPr>
                <w:rFonts w:ascii="Times New Roman" w:hAnsi="Times New Roman" w:cs="Times New Roman"/>
                <w:lang w:val="sk-SK"/>
              </w:rPr>
            </w:pPr>
            <w:r w:rsidRPr="002B0F94">
              <w:rPr>
                <w:rFonts w:ascii="Times New Roman" w:hAnsi="Times New Roman" w:cs="Times New Roman"/>
                <w:lang w:val="sk-SK"/>
              </w:rPr>
              <w:t>Opísať, za čo všetko sa v domácnosti platí.</w:t>
            </w:r>
          </w:p>
          <w:p w:rsidR="004E0569" w:rsidRPr="002B0F94" w:rsidRDefault="004E0569" w:rsidP="002B0F94">
            <w:pPr>
              <w:pStyle w:val="Zkladntext"/>
              <w:spacing w:before="76" w:line="276" w:lineRule="auto"/>
              <w:ind w:left="101"/>
              <w:jc w:val="both"/>
              <w:rPr>
                <w:rFonts w:ascii="Times New Roman" w:hAnsi="Times New Roman" w:cs="Times New Roman"/>
                <w:lang w:val="sk-SK"/>
              </w:rPr>
            </w:pPr>
            <w:r w:rsidRPr="002B0F94">
              <w:rPr>
                <w:rFonts w:ascii="Times New Roman" w:hAnsi="Times New Roman" w:cs="Times New Roman"/>
                <w:lang w:val="sk-SK"/>
              </w:rPr>
              <w:t>Vysvetliť používanie peňazí v bežných situáciách (hotovostná a bezhotovostná forma peňazí).</w:t>
            </w:r>
          </w:p>
          <w:p w:rsidR="004E0569" w:rsidRPr="002B0F94" w:rsidRDefault="004E0569" w:rsidP="002B0F94">
            <w:pPr>
              <w:pStyle w:val="Zkladntext"/>
              <w:spacing w:line="276" w:lineRule="auto"/>
              <w:jc w:val="both"/>
              <w:rPr>
                <w:rFonts w:ascii="Times New Roman" w:hAnsi="Times New Roman" w:cs="Times New Roman"/>
                <w:lang w:val="sk-SK"/>
              </w:rPr>
            </w:pPr>
          </w:p>
          <w:p w:rsidR="004E0569" w:rsidRPr="002B0F94" w:rsidRDefault="004E0569" w:rsidP="002B0F94">
            <w:pPr>
              <w:pStyle w:val="Zkladntext"/>
              <w:spacing w:before="1" w:line="276" w:lineRule="auto"/>
              <w:ind w:left="101"/>
              <w:jc w:val="both"/>
              <w:rPr>
                <w:rFonts w:ascii="Times New Roman" w:hAnsi="Times New Roman" w:cs="Times New Roman"/>
                <w:lang w:val="sk-SK"/>
              </w:rPr>
            </w:pPr>
            <w:r w:rsidRPr="002B0F94">
              <w:rPr>
                <w:rFonts w:ascii="Times New Roman" w:hAnsi="Times New Roman" w:cs="Times New Roman"/>
                <w:spacing w:val="-60"/>
                <w:u w:val="single"/>
                <w:lang w:val="sk-SK"/>
              </w:rPr>
              <w:t xml:space="preserve"> </w:t>
            </w:r>
            <w:r w:rsidRPr="002B0F94">
              <w:rPr>
                <w:rFonts w:ascii="Times New Roman" w:hAnsi="Times New Roman" w:cs="Times New Roman"/>
                <w:u w:val="single"/>
                <w:lang w:val="sk-SK"/>
              </w:rPr>
              <w:t>Úroveň 2:</w:t>
            </w:r>
          </w:p>
          <w:p w:rsidR="004E0569" w:rsidRPr="002B0F94" w:rsidRDefault="004E0569" w:rsidP="002B0F94">
            <w:pPr>
              <w:pStyle w:val="Zkladntext"/>
              <w:spacing w:before="43" w:line="276" w:lineRule="auto"/>
              <w:ind w:left="101"/>
              <w:jc w:val="both"/>
              <w:rPr>
                <w:rFonts w:ascii="Times New Roman" w:hAnsi="Times New Roman" w:cs="Times New Roman"/>
                <w:lang w:val="sk-SK"/>
              </w:rPr>
            </w:pPr>
            <w:r w:rsidRPr="002B0F94">
              <w:rPr>
                <w:rFonts w:ascii="Times New Roman" w:hAnsi="Times New Roman" w:cs="Times New Roman"/>
                <w:lang w:val="sk-SK"/>
              </w:rPr>
              <w:t>Opísať moderné spôsoby platenia.</w:t>
            </w:r>
          </w:p>
          <w:p w:rsidR="004E0569" w:rsidRPr="002B0F94" w:rsidRDefault="004E0569" w:rsidP="002B0F94">
            <w:pPr>
              <w:pStyle w:val="Zkladntext"/>
              <w:spacing w:before="40" w:line="276" w:lineRule="auto"/>
              <w:ind w:left="101" w:right="3560"/>
              <w:jc w:val="both"/>
              <w:rPr>
                <w:rFonts w:ascii="Times New Roman" w:hAnsi="Times New Roman" w:cs="Times New Roman"/>
                <w:lang w:val="sk-SK"/>
              </w:rPr>
            </w:pPr>
            <w:r w:rsidRPr="002B0F94">
              <w:rPr>
                <w:rFonts w:ascii="Times New Roman" w:hAnsi="Times New Roman" w:cs="Times New Roman"/>
                <w:lang w:val="sk-SK"/>
              </w:rPr>
              <w:t>Rozlíšiť platobné karty podľa funkcie (debetné, kreditné). Opísať spôsoby platenia v tuzemskej a zahraničnej mene.</w:t>
            </w:r>
          </w:p>
          <w:p w:rsidR="004E0569" w:rsidRPr="002B0F94" w:rsidRDefault="004E0569" w:rsidP="001A7633">
            <w:pPr>
              <w:pStyle w:val="Zkladntext"/>
              <w:spacing w:line="276" w:lineRule="auto"/>
              <w:ind w:left="101"/>
              <w:jc w:val="both"/>
              <w:rPr>
                <w:rFonts w:ascii="Times New Roman" w:hAnsi="Times New Roman" w:cs="Times New Roman"/>
                <w:lang w:val="sk-SK"/>
              </w:rPr>
            </w:pPr>
            <w:r w:rsidRPr="002B0F94">
              <w:rPr>
                <w:rFonts w:ascii="Times New Roman" w:hAnsi="Times New Roman" w:cs="Times New Roman"/>
                <w:lang w:val="sk-SK"/>
              </w:rPr>
              <w:t>Porozumieť prepočtu meny (napríklad českých korún na Euro a naopak).</w:t>
            </w:r>
          </w:p>
        </w:tc>
      </w:tr>
    </w:tbl>
    <w:p w:rsidR="004E0569" w:rsidRPr="002B0F94" w:rsidRDefault="004E0569" w:rsidP="002B0F94">
      <w:pPr>
        <w:pStyle w:val="Zkladntext"/>
        <w:spacing w:line="276" w:lineRule="auto"/>
        <w:jc w:val="both"/>
        <w:rPr>
          <w:rFonts w:ascii="Times New Roman" w:hAnsi="Times New Roman" w:cs="Times New Roman"/>
          <w:lang w:val="sk-SK"/>
        </w:rPr>
      </w:pPr>
    </w:p>
    <w:tbl>
      <w:tblPr>
        <w:tblStyle w:val="TableNormal"/>
        <w:tblW w:w="1460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9780"/>
      </w:tblGrid>
      <w:tr w:rsidR="004E0569" w:rsidRPr="002B0F94" w:rsidTr="001A7633">
        <w:trPr>
          <w:trHeight w:val="846"/>
        </w:trPr>
        <w:tc>
          <w:tcPr>
            <w:tcW w:w="14600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E0569" w:rsidRPr="002B0F94" w:rsidRDefault="004E0569" w:rsidP="002B0F94">
            <w:pPr>
              <w:pStyle w:val="TableParagraph"/>
              <w:numPr>
                <w:ilvl w:val="0"/>
                <w:numId w:val="2"/>
              </w:numPr>
              <w:spacing w:before="12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sk-SK"/>
              </w:rPr>
            </w:pPr>
            <w:r w:rsidRPr="002B0F94">
              <w:rPr>
                <w:rFonts w:ascii="Times New Roman" w:hAnsi="Times New Roman" w:cs="Times New Roman"/>
                <w:b/>
                <w:i/>
                <w:sz w:val="24"/>
                <w:szCs w:val="24"/>
                <w:lang w:val="sk-SK"/>
              </w:rPr>
              <w:lastRenderedPageBreak/>
              <w:t xml:space="preserve">Téma </w:t>
            </w:r>
          </w:p>
          <w:p w:rsidR="004E0569" w:rsidRPr="002B0F94" w:rsidRDefault="002B0F94" w:rsidP="002B0F94">
            <w:pPr>
              <w:pStyle w:val="TableParagraph"/>
              <w:spacing w:before="120" w:line="276" w:lineRule="auto"/>
              <w:ind w:left="10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sk-SK"/>
              </w:rPr>
            </w:pPr>
            <w:r w:rsidRPr="002B0F94">
              <w:rPr>
                <w:rFonts w:ascii="Times New Roman" w:hAnsi="Times New Roman" w:cs="Times New Roman"/>
                <w:b/>
                <w:i/>
                <w:sz w:val="24"/>
                <w:szCs w:val="24"/>
                <w:lang w:val="sk-SK"/>
              </w:rPr>
              <w:t>Úver a dlh</w:t>
            </w:r>
            <w:r w:rsidR="004E0569" w:rsidRPr="002B0F94">
              <w:rPr>
                <w:rFonts w:ascii="Times New Roman" w:hAnsi="Times New Roman" w:cs="Times New Roman"/>
                <w:b/>
                <w:i/>
                <w:sz w:val="24"/>
                <w:szCs w:val="24"/>
                <w:lang w:val="sk-SK"/>
              </w:rPr>
              <w:t xml:space="preserve"> </w:t>
            </w:r>
          </w:p>
        </w:tc>
      </w:tr>
      <w:tr w:rsidR="004E0569" w:rsidRPr="002B0F94" w:rsidTr="001A7633">
        <w:trPr>
          <w:trHeight w:val="801"/>
        </w:trPr>
        <w:tc>
          <w:tcPr>
            <w:tcW w:w="14600" w:type="dxa"/>
            <w:gridSpan w:val="2"/>
            <w:tcBorders>
              <w:right w:val="single" w:sz="4" w:space="0" w:color="auto"/>
            </w:tcBorders>
          </w:tcPr>
          <w:p w:rsidR="004E0569" w:rsidRPr="002B0F94" w:rsidRDefault="004E0569" w:rsidP="002B0F94">
            <w:pPr>
              <w:pStyle w:val="TableParagraph"/>
              <w:spacing w:before="120" w:line="276" w:lineRule="auto"/>
              <w:ind w:left="10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sk-SK"/>
              </w:rPr>
            </w:pPr>
            <w:r w:rsidRPr="002B0F94">
              <w:rPr>
                <w:rFonts w:ascii="Times New Roman" w:hAnsi="Times New Roman" w:cs="Times New Roman"/>
                <w:b/>
                <w:i/>
                <w:sz w:val="24"/>
                <w:szCs w:val="24"/>
                <w:lang w:val="sk-SK"/>
              </w:rPr>
              <w:t>Celková kompetencia:</w:t>
            </w:r>
          </w:p>
          <w:p w:rsidR="004E0569" w:rsidRPr="002B0F94" w:rsidRDefault="002B0F94" w:rsidP="001A7633">
            <w:pPr>
              <w:spacing w:before="90" w:line="276" w:lineRule="auto"/>
              <w:ind w:left="10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2B0F94">
              <w:rPr>
                <w:rFonts w:ascii="Times New Roman" w:hAnsi="Times New Roman" w:cs="Times New Roman"/>
                <w:b/>
                <w:i/>
                <w:sz w:val="24"/>
                <w:szCs w:val="24"/>
                <w:lang w:val="sk-SK"/>
              </w:rPr>
              <w:t>Udržanie výhodnosti, požičiavanie za priaznivých podmienok a zvládanie dlhu</w:t>
            </w:r>
          </w:p>
        </w:tc>
      </w:tr>
      <w:tr w:rsidR="004E0569" w:rsidRPr="002B0F94" w:rsidTr="006E2694">
        <w:trPr>
          <w:trHeight w:val="540"/>
        </w:trPr>
        <w:tc>
          <w:tcPr>
            <w:tcW w:w="4820" w:type="dxa"/>
          </w:tcPr>
          <w:p w:rsidR="004E0569" w:rsidRPr="002B0F94" w:rsidRDefault="004E0569" w:rsidP="002B0F94">
            <w:pPr>
              <w:pStyle w:val="TableParagraph"/>
              <w:spacing w:before="149" w:line="276" w:lineRule="auto"/>
              <w:ind w:left="10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2B0F94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Čiastková kompetencia:</w:t>
            </w:r>
          </w:p>
        </w:tc>
        <w:tc>
          <w:tcPr>
            <w:tcW w:w="9780" w:type="dxa"/>
            <w:tcBorders>
              <w:right w:val="single" w:sz="4" w:space="0" w:color="auto"/>
            </w:tcBorders>
          </w:tcPr>
          <w:p w:rsidR="004E0569" w:rsidRPr="002B0F94" w:rsidRDefault="004E0569" w:rsidP="002B0F94">
            <w:pPr>
              <w:pStyle w:val="TableParagraph"/>
              <w:spacing w:before="149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2B0F94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Úroveň </w:t>
            </w:r>
          </w:p>
        </w:tc>
      </w:tr>
      <w:tr w:rsidR="004E0569" w:rsidRPr="002B0F94" w:rsidTr="006E2694">
        <w:trPr>
          <w:trHeight w:val="1920"/>
        </w:trPr>
        <w:tc>
          <w:tcPr>
            <w:tcW w:w="4820" w:type="dxa"/>
          </w:tcPr>
          <w:p w:rsidR="004E0569" w:rsidRPr="002B0F94" w:rsidRDefault="002B0F94" w:rsidP="002B0F94">
            <w:pPr>
              <w:pStyle w:val="TableParagraph"/>
              <w:spacing w:line="276" w:lineRule="auto"/>
              <w:ind w:left="102" w:right="178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2B0F94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Identifikovať riziká, prínosy a náklady jednotlivých</w:t>
            </w:r>
            <w:r w:rsidRPr="002B0F94">
              <w:rPr>
                <w:rFonts w:ascii="Times New Roman" w:hAnsi="Times New Roman" w:cs="Times New Roman"/>
                <w:spacing w:val="-12"/>
                <w:sz w:val="24"/>
                <w:szCs w:val="24"/>
                <w:lang w:val="sk-SK"/>
              </w:rPr>
              <w:t xml:space="preserve"> </w:t>
            </w:r>
            <w:r w:rsidRPr="002B0F94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typov</w:t>
            </w:r>
            <w:r w:rsidRPr="002B0F94">
              <w:rPr>
                <w:rFonts w:ascii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Pr="002B0F94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úverov</w:t>
            </w:r>
          </w:p>
        </w:tc>
        <w:tc>
          <w:tcPr>
            <w:tcW w:w="9780" w:type="dxa"/>
          </w:tcPr>
          <w:p w:rsidR="002B0F94" w:rsidRPr="002B0F94" w:rsidRDefault="002B0F94" w:rsidP="002B0F94">
            <w:pPr>
              <w:pStyle w:val="Zkladntext"/>
              <w:spacing w:line="276" w:lineRule="auto"/>
              <w:ind w:left="101"/>
              <w:jc w:val="both"/>
              <w:rPr>
                <w:rFonts w:ascii="Times New Roman" w:hAnsi="Times New Roman" w:cs="Times New Roman"/>
                <w:lang w:val="sk-SK"/>
              </w:rPr>
            </w:pPr>
            <w:r w:rsidRPr="002B0F94">
              <w:rPr>
                <w:rFonts w:ascii="Times New Roman" w:hAnsi="Times New Roman" w:cs="Times New Roman"/>
                <w:u w:val="single"/>
                <w:lang w:val="sk-SK"/>
              </w:rPr>
              <w:t>Úroveň 1:</w:t>
            </w:r>
          </w:p>
          <w:p w:rsidR="002B0F94" w:rsidRPr="002B0F94" w:rsidRDefault="002B0F94" w:rsidP="002B0F94">
            <w:pPr>
              <w:pStyle w:val="Zkladntext"/>
              <w:spacing w:before="40" w:line="276" w:lineRule="auto"/>
              <w:ind w:left="101"/>
              <w:jc w:val="both"/>
              <w:rPr>
                <w:rFonts w:ascii="Times New Roman" w:hAnsi="Times New Roman" w:cs="Times New Roman"/>
                <w:lang w:val="sk-SK"/>
              </w:rPr>
            </w:pPr>
            <w:r w:rsidRPr="002B0F94">
              <w:rPr>
                <w:rFonts w:ascii="Times New Roman" w:hAnsi="Times New Roman" w:cs="Times New Roman"/>
                <w:lang w:val="sk-SK"/>
              </w:rPr>
              <w:t>Zdôvodniť voľbu nákupu tovaru alebo služby alebo požičania si predmetu.</w:t>
            </w:r>
          </w:p>
          <w:p w:rsidR="002B0F94" w:rsidRPr="002B0F94" w:rsidRDefault="002B0F94" w:rsidP="002B0F94">
            <w:pPr>
              <w:pStyle w:val="Zkladntext"/>
              <w:spacing w:before="3" w:line="276" w:lineRule="auto"/>
              <w:jc w:val="both"/>
              <w:rPr>
                <w:rFonts w:ascii="Times New Roman" w:hAnsi="Times New Roman" w:cs="Times New Roman"/>
                <w:lang w:val="sk-SK"/>
              </w:rPr>
            </w:pPr>
          </w:p>
          <w:p w:rsidR="002B0F94" w:rsidRPr="002B0F94" w:rsidRDefault="002B0F94" w:rsidP="002B0F94">
            <w:pPr>
              <w:pStyle w:val="Zkladntext"/>
              <w:spacing w:line="276" w:lineRule="auto"/>
              <w:ind w:left="101"/>
              <w:jc w:val="both"/>
              <w:rPr>
                <w:rFonts w:ascii="Times New Roman" w:hAnsi="Times New Roman" w:cs="Times New Roman"/>
                <w:lang w:val="sk-SK"/>
              </w:rPr>
            </w:pPr>
            <w:r w:rsidRPr="002B0F94">
              <w:rPr>
                <w:rFonts w:ascii="Times New Roman" w:hAnsi="Times New Roman" w:cs="Times New Roman"/>
                <w:spacing w:val="-60"/>
                <w:u w:val="single"/>
                <w:lang w:val="sk-SK"/>
              </w:rPr>
              <w:t xml:space="preserve"> </w:t>
            </w:r>
            <w:r w:rsidRPr="002B0F94">
              <w:rPr>
                <w:rFonts w:ascii="Times New Roman" w:hAnsi="Times New Roman" w:cs="Times New Roman"/>
                <w:u w:val="single"/>
                <w:lang w:val="sk-SK"/>
              </w:rPr>
              <w:t>Úroveň 2:</w:t>
            </w:r>
          </w:p>
          <w:p w:rsidR="002B0F94" w:rsidRPr="002B0F94" w:rsidRDefault="002B0F94" w:rsidP="002B0F94">
            <w:pPr>
              <w:pStyle w:val="Zkladntext"/>
              <w:spacing w:before="40" w:line="276" w:lineRule="auto"/>
              <w:ind w:left="101" w:right="1258"/>
              <w:jc w:val="both"/>
              <w:rPr>
                <w:rFonts w:ascii="Times New Roman" w:hAnsi="Times New Roman" w:cs="Times New Roman"/>
                <w:lang w:val="sk-SK"/>
              </w:rPr>
            </w:pPr>
            <w:r w:rsidRPr="002B0F94">
              <w:rPr>
                <w:rFonts w:ascii="Times New Roman" w:hAnsi="Times New Roman" w:cs="Times New Roman"/>
                <w:lang w:val="sk-SK"/>
              </w:rPr>
              <w:t>Zhodnotiť výhody a nevýhody využívania úveru vrátane používania kreditnej karty. Aplikovať na príkladoch jednoduché úročenie.</w:t>
            </w:r>
          </w:p>
          <w:p w:rsidR="004E0569" w:rsidRPr="002B0F94" w:rsidRDefault="002B0F94" w:rsidP="001A7633">
            <w:pPr>
              <w:pStyle w:val="Zkladntext"/>
              <w:spacing w:line="276" w:lineRule="auto"/>
              <w:ind w:left="101" w:right="226"/>
              <w:jc w:val="both"/>
              <w:rPr>
                <w:rFonts w:ascii="Times New Roman" w:hAnsi="Times New Roman" w:cs="Times New Roman"/>
                <w:lang w:val="sk-SK"/>
              </w:rPr>
            </w:pPr>
            <w:r w:rsidRPr="002B0F94">
              <w:rPr>
                <w:rFonts w:ascii="Times New Roman" w:hAnsi="Times New Roman" w:cs="Times New Roman"/>
                <w:lang w:val="sk-SK"/>
              </w:rPr>
              <w:t>Analyzovať možnosti získavania finančných prostriedkov cez bankové  a nebankové subjekty   a dôvody a riziká nákupov na</w:t>
            </w:r>
            <w:r w:rsidRPr="002B0F94">
              <w:rPr>
                <w:rFonts w:ascii="Times New Roman" w:hAnsi="Times New Roman" w:cs="Times New Roman"/>
                <w:spacing w:val="-4"/>
                <w:lang w:val="sk-SK"/>
              </w:rPr>
              <w:t xml:space="preserve"> </w:t>
            </w:r>
            <w:r w:rsidRPr="002B0F94">
              <w:rPr>
                <w:rFonts w:ascii="Times New Roman" w:hAnsi="Times New Roman" w:cs="Times New Roman"/>
                <w:lang w:val="sk-SK"/>
              </w:rPr>
              <w:t>úver.</w:t>
            </w:r>
          </w:p>
        </w:tc>
      </w:tr>
      <w:tr w:rsidR="004E0569" w:rsidRPr="002B0F94" w:rsidTr="001A7633">
        <w:trPr>
          <w:trHeight w:val="2020"/>
        </w:trPr>
        <w:tc>
          <w:tcPr>
            <w:tcW w:w="4820" w:type="dxa"/>
          </w:tcPr>
          <w:p w:rsidR="004E0569" w:rsidRPr="002B0F94" w:rsidRDefault="002B0F94" w:rsidP="001A7633">
            <w:pPr>
              <w:pStyle w:val="Zkladntext"/>
              <w:tabs>
                <w:tab w:val="left" w:pos="2936"/>
                <w:tab w:val="left" w:pos="2981"/>
              </w:tabs>
              <w:spacing w:before="72" w:line="276" w:lineRule="auto"/>
              <w:ind w:left="101" w:right="118"/>
              <w:jc w:val="both"/>
              <w:rPr>
                <w:rFonts w:ascii="Times New Roman" w:hAnsi="Times New Roman" w:cs="Times New Roman"/>
                <w:lang w:val="sk-SK"/>
              </w:rPr>
            </w:pPr>
            <w:r w:rsidRPr="002B0F94">
              <w:rPr>
                <w:rFonts w:ascii="Times New Roman" w:hAnsi="Times New Roman" w:cs="Times New Roman"/>
                <w:lang w:val="sk-SK"/>
              </w:rPr>
              <w:t>Mať základné informácie o jednotlivých druhoch</w:t>
            </w:r>
            <w:r w:rsidRPr="002B0F94">
              <w:rPr>
                <w:rFonts w:ascii="Times New Roman" w:hAnsi="Times New Roman" w:cs="Times New Roman"/>
                <w:spacing w:val="-14"/>
                <w:lang w:val="sk-SK"/>
              </w:rPr>
              <w:t xml:space="preserve"> </w:t>
            </w:r>
            <w:r w:rsidRPr="002B0F94">
              <w:rPr>
                <w:rFonts w:ascii="Times New Roman" w:hAnsi="Times New Roman" w:cs="Times New Roman"/>
                <w:lang w:val="sk-SK"/>
              </w:rPr>
              <w:t>spotrebiteľských</w:t>
            </w:r>
            <w:r w:rsidR="001A7633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2B0F94">
              <w:rPr>
                <w:rFonts w:ascii="Times New Roman" w:hAnsi="Times New Roman" w:cs="Times New Roman"/>
                <w:lang w:val="sk-SK"/>
              </w:rPr>
              <w:t>úverov</w:t>
            </w:r>
          </w:p>
        </w:tc>
        <w:tc>
          <w:tcPr>
            <w:tcW w:w="9780" w:type="dxa"/>
          </w:tcPr>
          <w:p w:rsidR="002B0F94" w:rsidRPr="002B0F94" w:rsidRDefault="002B0F94" w:rsidP="002B0F94">
            <w:pPr>
              <w:pStyle w:val="Zkladntext"/>
              <w:spacing w:line="276" w:lineRule="auto"/>
              <w:ind w:left="101"/>
              <w:jc w:val="both"/>
              <w:rPr>
                <w:rFonts w:ascii="Times New Roman" w:hAnsi="Times New Roman" w:cs="Times New Roman"/>
                <w:lang w:val="sk-SK"/>
              </w:rPr>
            </w:pPr>
            <w:r w:rsidRPr="002B0F94">
              <w:rPr>
                <w:rFonts w:ascii="Times New Roman" w:hAnsi="Times New Roman" w:cs="Times New Roman"/>
                <w:u w:val="single"/>
                <w:lang w:val="sk-SK"/>
              </w:rPr>
              <w:t>Úroveň 1:</w:t>
            </w:r>
          </w:p>
          <w:p w:rsidR="002B0F94" w:rsidRPr="002B0F94" w:rsidRDefault="002B0F94" w:rsidP="002B0F94">
            <w:pPr>
              <w:pStyle w:val="Zkladntext"/>
              <w:spacing w:before="41" w:line="276" w:lineRule="auto"/>
              <w:ind w:left="101"/>
              <w:jc w:val="both"/>
              <w:rPr>
                <w:rFonts w:ascii="Times New Roman" w:hAnsi="Times New Roman" w:cs="Times New Roman"/>
                <w:lang w:val="sk-SK"/>
              </w:rPr>
            </w:pPr>
            <w:r w:rsidRPr="002B0F94">
              <w:rPr>
                <w:rFonts w:ascii="Times New Roman" w:hAnsi="Times New Roman" w:cs="Times New Roman"/>
                <w:lang w:val="sk-SK"/>
              </w:rPr>
              <w:t>Vysvetliť, že peniaze sa dajú požičať vo finančných inštitúciách.</w:t>
            </w:r>
          </w:p>
          <w:p w:rsidR="002B0F94" w:rsidRPr="002B0F94" w:rsidRDefault="002B0F94" w:rsidP="002B0F94">
            <w:pPr>
              <w:pStyle w:val="Zkladntext"/>
              <w:spacing w:before="3" w:line="276" w:lineRule="auto"/>
              <w:jc w:val="both"/>
              <w:rPr>
                <w:rFonts w:ascii="Times New Roman" w:hAnsi="Times New Roman" w:cs="Times New Roman"/>
                <w:lang w:val="sk-SK"/>
              </w:rPr>
            </w:pPr>
          </w:p>
          <w:p w:rsidR="002B0F94" w:rsidRPr="002B0F94" w:rsidRDefault="002B0F94" w:rsidP="002B0F94">
            <w:pPr>
              <w:pStyle w:val="Zkladntext"/>
              <w:spacing w:line="276" w:lineRule="auto"/>
              <w:ind w:left="101"/>
              <w:jc w:val="both"/>
              <w:rPr>
                <w:rFonts w:ascii="Times New Roman" w:hAnsi="Times New Roman" w:cs="Times New Roman"/>
                <w:lang w:val="sk-SK"/>
              </w:rPr>
            </w:pPr>
            <w:r w:rsidRPr="002B0F94">
              <w:rPr>
                <w:rFonts w:ascii="Times New Roman" w:hAnsi="Times New Roman" w:cs="Times New Roman"/>
                <w:spacing w:val="-60"/>
                <w:u w:val="single"/>
                <w:lang w:val="sk-SK"/>
              </w:rPr>
              <w:t xml:space="preserve"> </w:t>
            </w:r>
            <w:r w:rsidRPr="002B0F94">
              <w:rPr>
                <w:rFonts w:ascii="Times New Roman" w:hAnsi="Times New Roman" w:cs="Times New Roman"/>
                <w:u w:val="single"/>
                <w:lang w:val="sk-SK"/>
              </w:rPr>
              <w:t>Úroveň 2:</w:t>
            </w:r>
          </w:p>
          <w:p w:rsidR="004E0569" w:rsidRPr="002B0F94" w:rsidRDefault="002B0F94" w:rsidP="001A7633">
            <w:pPr>
              <w:pStyle w:val="Zkladntext"/>
              <w:spacing w:before="40" w:line="276" w:lineRule="auto"/>
              <w:ind w:left="101" w:right="3262"/>
              <w:jc w:val="both"/>
              <w:rPr>
                <w:rFonts w:ascii="Times New Roman" w:hAnsi="Times New Roman" w:cs="Times New Roman"/>
                <w:lang w:val="sk-SK"/>
              </w:rPr>
            </w:pPr>
            <w:r w:rsidRPr="002B0F94">
              <w:rPr>
                <w:rFonts w:ascii="Times New Roman" w:hAnsi="Times New Roman" w:cs="Times New Roman"/>
                <w:lang w:val="sk-SK"/>
              </w:rPr>
              <w:t>Uviesť príklady spotrebiteľských úverov a ich poskytovateľov. Vysvetliť systém ochrany spotrebiteľa pri úveroch spotrebiteľom.</w:t>
            </w:r>
          </w:p>
        </w:tc>
      </w:tr>
      <w:tr w:rsidR="004E0569" w:rsidRPr="002B0F94" w:rsidTr="006E2694">
        <w:trPr>
          <w:trHeight w:val="1560"/>
        </w:trPr>
        <w:tc>
          <w:tcPr>
            <w:tcW w:w="4820" w:type="dxa"/>
          </w:tcPr>
          <w:p w:rsidR="002B0F94" w:rsidRPr="002B0F94" w:rsidRDefault="002B0F94" w:rsidP="001A7633">
            <w:pPr>
              <w:pStyle w:val="Zkladntext"/>
              <w:spacing w:line="276" w:lineRule="auto"/>
              <w:ind w:left="284" w:right="112"/>
              <w:jc w:val="both"/>
              <w:rPr>
                <w:rFonts w:ascii="Times New Roman" w:hAnsi="Times New Roman" w:cs="Times New Roman"/>
                <w:lang w:val="sk-SK"/>
              </w:rPr>
            </w:pPr>
            <w:r w:rsidRPr="002B0F94">
              <w:rPr>
                <w:rFonts w:ascii="Times New Roman" w:hAnsi="Times New Roman" w:cs="Times New Roman"/>
                <w:lang w:val="sk-SK"/>
              </w:rPr>
              <w:t xml:space="preserve">Zhodnotiť  možnosti,  ako  sa  vyhnúť  problémom </w:t>
            </w:r>
            <w:r w:rsidRPr="002B0F94">
              <w:rPr>
                <w:rFonts w:ascii="Times New Roman" w:hAnsi="Times New Roman" w:cs="Times New Roman"/>
                <w:spacing w:val="18"/>
                <w:lang w:val="sk-SK"/>
              </w:rPr>
              <w:t xml:space="preserve"> </w:t>
            </w:r>
            <w:r w:rsidRPr="002B0F94">
              <w:rPr>
                <w:rFonts w:ascii="Times New Roman" w:hAnsi="Times New Roman" w:cs="Times New Roman"/>
                <w:lang w:val="sk-SK"/>
              </w:rPr>
              <w:t>so  zadlžením (predlžením)  alebo ako ich</w:t>
            </w:r>
            <w:r w:rsidRPr="002B0F94">
              <w:rPr>
                <w:rFonts w:ascii="Times New Roman" w:hAnsi="Times New Roman" w:cs="Times New Roman"/>
                <w:spacing w:val="-5"/>
                <w:lang w:val="sk-SK"/>
              </w:rPr>
              <w:t xml:space="preserve"> </w:t>
            </w:r>
            <w:r w:rsidRPr="002B0F94">
              <w:rPr>
                <w:rFonts w:ascii="Times New Roman" w:hAnsi="Times New Roman" w:cs="Times New Roman"/>
                <w:lang w:val="sk-SK"/>
              </w:rPr>
              <w:t>zvládnuť</w:t>
            </w:r>
          </w:p>
          <w:p w:rsidR="004E0569" w:rsidRPr="002B0F94" w:rsidRDefault="004E0569" w:rsidP="002B0F94">
            <w:pPr>
              <w:pStyle w:val="Zkladntext"/>
              <w:spacing w:line="276" w:lineRule="auto"/>
              <w:jc w:val="both"/>
              <w:rPr>
                <w:rFonts w:ascii="Times New Roman" w:hAnsi="Times New Roman" w:cs="Times New Roman"/>
                <w:lang w:val="sk-SK"/>
              </w:rPr>
            </w:pPr>
          </w:p>
          <w:p w:rsidR="004E0569" w:rsidRPr="002B0F94" w:rsidRDefault="004E0569" w:rsidP="002B0F94">
            <w:pPr>
              <w:pStyle w:val="TableParagraph"/>
              <w:spacing w:before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9780" w:type="dxa"/>
            <w:tcBorders>
              <w:right w:val="single" w:sz="4" w:space="0" w:color="auto"/>
            </w:tcBorders>
          </w:tcPr>
          <w:p w:rsidR="004E0569" w:rsidRPr="002B0F94" w:rsidRDefault="004E0569" w:rsidP="002B0F94">
            <w:pPr>
              <w:pStyle w:val="Zkladntext"/>
              <w:spacing w:line="276" w:lineRule="auto"/>
              <w:ind w:left="101"/>
              <w:jc w:val="both"/>
              <w:rPr>
                <w:rFonts w:ascii="Times New Roman" w:hAnsi="Times New Roman" w:cs="Times New Roman"/>
                <w:lang w:val="sk-SK"/>
              </w:rPr>
            </w:pPr>
            <w:r w:rsidRPr="002B0F94">
              <w:rPr>
                <w:rFonts w:ascii="Times New Roman" w:hAnsi="Times New Roman" w:cs="Times New Roman"/>
                <w:u w:val="single"/>
                <w:lang w:val="sk-SK"/>
              </w:rPr>
              <w:t>Úroveň 1:</w:t>
            </w:r>
          </w:p>
          <w:p w:rsidR="004E0569" w:rsidRPr="002B0F94" w:rsidRDefault="004E0569" w:rsidP="002B0F94">
            <w:pPr>
              <w:pStyle w:val="Zkladntext"/>
              <w:spacing w:before="43" w:line="276" w:lineRule="auto"/>
              <w:ind w:left="101"/>
              <w:jc w:val="both"/>
              <w:rPr>
                <w:rFonts w:ascii="Times New Roman" w:hAnsi="Times New Roman" w:cs="Times New Roman"/>
                <w:lang w:val="sk-SK"/>
              </w:rPr>
            </w:pPr>
            <w:r w:rsidRPr="002B0F94">
              <w:rPr>
                <w:rFonts w:ascii="Times New Roman" w:hAnsi="Times New Roman" w:cs="Times New Roman"/>
                <w:lang w:val="sk-SK"/>
              </w:rPr>
              <w:t>Navrhnúť spôsoby riešenia finančných situácií, v ktorých sa stretne s klamstvom, podvodom, nečestným správaním.</w:t>
            </w:r>
          </w:p>
          <w:p w:rsidR="004E0569" w:rsidRPr="002B0F94" w:rsidRDefault="004E0569" w:rsidP="002B0F94">
            <w:pPr>
              <w:pStyle w:val="Zkladntext"/>
              <w:spacing w:before="76" w:line="276" w:lineRule="auto"/>
              <w:ind w:left="101"/>
              <w:jc w:val="both"/>
              <w:rPr>
                <w:rFonts w:ascii="Times New Roman" w:hAnsi="Times New Roman" w:cs="Times New Roman"/>
                <w:lang w:val="sk-SK"/>
              </w:rPr>
            </w:pPr>
            <w:r w:rsidRPr="002B0F94">
              <w:rPr>
                <w:rFonts w:ascii="Times New Roman" w:hAnsi="Times New Roman" w:cs="Times New Roman"/>
                <w:u w:val="single"/>
                <w:lang w:val="sk-SK"/>
              </w:rPr>
              <w:t>Úroveň 2:</w:t>
            </w:r>
          </w:p>
          <w:p w:rsidR="004E0569" w:rsidRPr="002B0F94" w:rsidRDefault="004E0569" w:rsidP="002B0F94">
            <w:pPr>
              <w:pStyle w:val="Zkladntext"/>
              <w:spacing w:before="40" w:line="276" w:lineRule="auto"/>
              <w:ind w:left="101" w:right="5997"/>
              <w:jc w:val="both"/>
              <w:rPr>
                <w:rFonts w:ascii="Times New Roman" w:hAnsi="Times New Roman" w:cs="Times New Roman"/>
                <w:lang w:val="sk-SK"/>
              </w:rPr>
            </w:pPr>
            <w:r w:rsidRPr="002B0F94">
              <w:rPr>
                <w:rFonts w:ascii="Times New Roman" w:hAnsi="Times New Roman" w:cs="Times New Roman"/>
                <w:lang w:val="sk-SK"/>
              </w:rPr>
              <w:t>Identifikovať korupčné správanie. Identifikovať podvodné správanie.</w:t>
            </w:r>
          </w:p>
          <w:p w:rsidR="004E0569" w:rsidRPr="002B0F94" w:rsidRDefault="004E0569" w:rsidP="001A7633">
            <w:pPr>
              <w:pStyle w:val="Zkladntext"/>
              <w:spacing w:before="3" w:line="276" w:lineRule="auto"/>
              <w:ind w:left="101"/>
              <w:jc w:val="both"/>
              <w:rPr>
                <w:rFonts w:ascii="Times New Roman" w:hAnsi="Times New Roman" w:cs="Times New Roman"/>
                <w:lang w:val="sk-SK"/>
              </w:rPr>
            </w:pPr>
            <w:r w:rsidRPr="002B0F94">
              <w:rPr>
                <w:rFonts w:ascii="Times New Roman" w:hAnsi="Times New Roman" w:cs="Times New Roman"/>
                <w:lang w:val="sk-SK"/>
              </w:rPr>
              <w:t>Uviesť príklady zneužívania verejných zdrojov.</w:t>
            </w:r>
          </w:p>
        </w:tc>
      </w:tr>
    </w:tbl>
    <w:p w:rsidR="004E0569" w:rsidRPr="002B0F94" w:rsidRDefault="004E0569" w:rsidP="002B0F94">
      <w:pPr>
        <w:pStyle w:val="Zkladntext"/>
        <w:spacing w:line="276" w:lineRule="auto"/>
        <w:jc w:val="both"/>
        <w:rPr>
          <w:rFonts w:ascii="Times New Roman" w:hAnsi="Times New Roman" w:cs="Times New Roman"/>
          <w:lang w:val="sk-SK"/>
        </w:rPr>
      </w:pPr>
    </w:p>
    <w:tbl>
      <w:tblPr>
        <w:tblStyle w:val="TableNormal"/>
        <w:tblW w:w="1460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9780"/>
      </w:tblGrid>
      <w:tr w:rsidR="004E0569" w:rsidRPr="002B0F94" w:rsidTr="001A7633">
        <w:trPr>
          <w:trHeight w:val="846"/>
        </w:trPr>
        <w:tc>
          <w:tcPr>
            <w:tcW w:w="14600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E0569" w:rsidRPr="002B0F94" w:rsidRDefault="002B0F94" w:rsidP="002B0F94">
            <w:pPr>
              <w:pStyle w:val="TableParagraph"/>
              <w:spacing w:before="12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sk-SK"/>
              </w:rPr>
            </w:pPr>
            <w:r w:rsidRPr="002B0F94">
              <w:rPr>
                <w:rFonts w:ascii="Times New Roman" w:hAnsi="Times New Roman" w:cs="Times New Roman"/>
                <w:b/>
                <w:i/>
                <w:sz w:val="24"/>
                <w:szCs w:val="24"/>
                <w:lang w:val="sk-SK"/>
              </w:rPr>
              <w:lastRenderedPageBreak/>
              <w:t>5.</w:t>
            </w:r>
            <w:r w:rsidR="004E0569" w:rsidRPr="002B0F94">
              <w:rPr>
                <w:rFonts w:ascii="Times New Roman" w:hAnsi="Times New Roman" w:cs="Times New Roman"/>
                <w:b/>
                <w:i/>
                <w:sz w:val="24"/>
                <w:szCs w:val="24"/>
                <w:lang w:val="sk-SK"/>
              </w:rPr>
              <w:t xml:space="preserve">Téma </w:t>
            </w:r>
          </w:p>
          <w:p w:rsidR="004E0569" w:rsidRPr="002B0F94" w:rsidRDefault="002B0F94" w:rsidP="002B0F94">
            <w:pPr>
              <w:pStyle w:val="TableParagraph"/>
              <w:spacing w:before="120" w:line="276" w:lineRule="auto"/>
              <w:ind w:left="10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sk-SK"/>
              </w:rPr>
            </w:pPr>
            <w:r w:rsidRPr="002B0F94">
              <w:rPr>
                <w:rFonts w:ascii="Times New Roman" w:hAnsi="Times New Roman" w:cs="Times New Roman"/>
                <w:b/>
                <w:i/>
                <w:sz w:val="24"/>
                <w:szCs w:val="24"/>
                <w:lang w:val="sk-SK"/>
              </w:rPr>
              <w:t xml:space="preserve">Sporenie a investovanie </w:t>
            </w:r>
          </w:p>
        </w:tc>
      </w:tr>
      <w:tr w:rsidR="004E0569" w:rsidRPr="002B0F94" w:rsidTr="001A7633">
        <w:trPr>
          <w:trHeight w:val="801"/>
        </w:trPr>
        <w:tc>
          <w:tcPr>
            <w:tcW w:w="14600" w:type="dxa"/>
            <w:gridSpan w:val="2"/>
            <w:tcBorders>
              <w:right w:val="single" w:sz="4" w:space="0" w:color="auto"/>
            </w:tcBorders>
          </w:tcPr>
          <w:p w:rsidR="004E0569" w:rsidRPr="002B0F94" w:rsidRDefault="004E0569" w:rsidP="002B0F94">
            <w:pPr>
              <w:pStyle w:val="TableParagraph"/>
              <w:spacing w:before="120" w:line="276" w:lineRule="auto"/>
              <w:ind w:left="10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sk-SK"/>
              </w:rPr>
            </w:pPr>
            <w:r w:rsidRPr="002B0F94">
              <w:rPr>
                <w:rFonts w:ascii="Times New Roman" w:hAnsi="Times New Roman" w:cs="Times New Roman"/>
                <w:b/>
                <w:i/>
                <w:sz w:val="24"/>
                <w:szCs w:val="24"/>
                <w:lang w:val="sk-SK"/>
              </w:rPr>
              <w:t>Celková kompetencia:</w:t>
            </w:r>
          </w:p>
          <w:p w:rsidR="004E0569" w:rsidRPr="002B0F94" w:rsidRDefault="002B0F94" w:rsidP="001A7633">
            <w:pPr>
              <w:spacing w:before="90" w:line="276" w:lineRule="auto"/>
              <w:ind w:left="10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2B0F94">
              <w:rPr>
                <w:rFonts w:ascii="Times New Roman" w:hAnsi="Times New Roman" w:cs="Times New Roman"/>
                <w:b/>
                <w:i/>
                <w:sz w:val="24"/>
                <w:szCs w:val="24"/>
                <w:lang w:val="sk-SK"/>
              </w:rPr>
              <w:t>Aplikácia rôznych investičných stratégií, ktoré sú v súlade s osobnými cieľmi</w:t>
            </w:r>
          </w:p>
        </w:tc>
      </w:tr>
      <w:tr w:rsidR="004E0569" w:rsidRPr="002B0F94" w:rsidTr="006E2694">
        <w:trPr>
          <w:trHeight w:val="540"/>
        </w:trPr>
        <w:tc>
          <w:tcPr>
            <w:tcW w:w="4820" w:type="dxa"/>
          </w:tcPr>
          <w:p w:rsidR="004E0569" w:rsidRPr="002B0F94" w:rsidRDefault="004E0569" w:rsidP="002B0F94">
            <w:pPr>
              <w:pStyle w:val="TableParagraph"/>
              <w:spacing w:before="149" w:line="276" w:lineRule="auto"/>
              <w:ind w:left="10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2B0F94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Čiastková kompetencia:</w:t>
            </w:r>
          </w:p>
        </w:tc>
        <w:tc>
          <w:tcPr>
            <w:tcW w:w="9780" w:type="dxa"/>
            <w:tcBorders>
              <w:right w:val="single" w:sz="4" w:space="0" w:color="auto"/>
            </w:tcBorders>
          </w:tcPr>
          <w:p w:rsidR="004E0569" w:rsidRPr="002B0F94" w:rsidRDefault="004E0569" w:rsidP="002B0F94">
            <w:pPr>
              <w:pStyle w:val="TableParagraph"/>
              <w:spacing w:before="149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2B0F94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Úroveň </w:t>
            </w:r>
          </w:p>
        </w:tc>
      </w:tr>
      <w:tr w:rsidR="004E0569" w:rsidRPr="002B0F94" w:rsidTr="006E2694">
        <w:trPr>
          <w:trHeight w:val="1920"/>
        </w:trPr>
        <w:tc>
          <w:tcPr>
            <w:tcW w:w="4820" w:type="dxa"/>
          </w:tcPr>
          <w:p w:rsidR="004E0569" w:rsidRPr="002B0F94" w:rsidRDefault="002B0F94" w:rsidP="002B0F94">
            <w:pPr>
              <w:pStyle w:val="TableParagraph"/>
              <w:spacing w:line="276" w:lineRule="auto"/>
              <w:ind w:left="102" w:right="178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2B0F94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Vysvetliť, ako sporenie prispieva k</w:t>
            </w:r>
            <w:r w:rsidRPr="002B0F94">
              <w:rPr>
                <w:rFonts w:ascii="Times New Roman" w:hAnsi="Times New Roman" w:cs="Times New Roman"/>
                <w:spacing w:val="-14"/>
                <w:sz w:val="24"/>
                <w:szCs w:val="24"/>
                <w:lang w:val="sk-SK"/>
              </w:rPr>
              <w:t xml:space="preserve"> </w:t>
            </w:r>
            <w:r w:rsidRPr="002B0F94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finančnej</w:t>
            </w:r>
            <w:r w:rsidRPr="002B0F94">
              <w:rPr>
                <w:rFonts w:ascii="Times New Roman" w:hAnsi="Times New Roman" w:cs="Times New Roman"/>
                <w:spacing w:val="-3"/>
                <w:sz w:val="24"/>
                <w:szCs w:val="24"/>
                <w:lang w:val="sk-SK"/>
              </w:rPr>
              <w:t xml:space="preserve"> </w:t>
            </w:r>
            <w:r w:rsidRPr="002B0F94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prosperite</w:t>
            </w:r>
          </w:p>
        </w:tc>
        <w:tc>
          <w:tcPr>
            <w:tcW w:w="9780" w:type="dxa"/>
          </w:tcPr>
          <w:p w:rsidR="002B0F94" w:rsidRPr="002B0F94" w:rsidRDefault="002B0F94" w:rsidP="002B0F94">
            <w:pPr>
              <w:pStyle w:val="Zkladntext"/>
              <w:spacing w:line="276" w:lineRule="auto"/>
              <w:ind w:left="101"/>
              <w:jc w:val="both"/>
              <w:rPr>
                <w:rFonts w:ascii="Times New Roman" w:hAnsi="Times New Roman" w:cs="Times New Roman"/>
                <w:lang w:val="sk-SK"/>
              </w:rPr>
            </w:pPr>
            <w:r w:rsidRPr="002B0F94">
              <w:rPr>
                <w:rFonts w:ascii="Times New Roman" w:hAnsi="Times New Roman" w:cs="Times New Roman"/>
                <w:u w:val="single"/>
                <w:lang w:val="sk-SK"/>
              </w:rPr>
              <w:t>Úroveň 1:</w:t>
            </w:r>
          </w:p>
          <w:p w:rsidR="002B0F94" w:rsidRPr="002B0F94" w:rsidRDefault="002B0F94" w:rsidP="002B0F94">
            <w:pPr>
              <w:pStyle w:val="Zkladntext"/>
              <w:spacing w:before="43" w:line="276" w:lineRule="auto"/>
              <w:ind w:left="101"/>
              <w:jc w:val="both"/>
              <w:rPr>
                <w:rFonts w:ascii="Times New Roman" w:hAnsi="Times New Roman" w:cs="Times New Roman"/>
                <w:lang w:val="sk-SK"/>
              </w:rPr>
            </w:pPr>
            <w:r w:rsidRPr="002B0F94">
              <w:rPr>
                <w:rFonts w:ascii="Times New Roman" w:hAnsi="Times New Roman" w:cs="Times New Roman"/>
                <w:lang w:val="sk-SK"/>
              </w:rPr>
              <w:t>Opísať, ako a prečo človek môže sporiť.</w:t>
            </w:r>
          </w:p>
          <w:p w:rsidR="002B0F94" w:rsidRPr="002B0F94" w:rsidRDefault="002B0F94" w:rsidP="002B0F94">
            <w:pPr>
              <w:pStyle w:val="Zkladntext"/>
              <w:spacing w:before="1" w:line="276" w:lineRule="auto"/>
              <w:jc w:val="both"/>
              <w:rPr>
                <w:rFonts w:ascii="Times New Roman" w:hAnsi="Times New Roman" w:cs="Times New Roman"/>
                <w:lang w:val="sk-SK"/>
              </w:rPr>
            </w:pPr>
          </w:p>
          <w:p w:rsidR="002B0F94" w:rsidRPr="002B0F94" w:rsidRDefault="002B0F94" w:rsidP="002B0F94">
            <w:pPr>
              <w:pStyle w:val="Zkladntext"/>
              <w:spacing w:line="276" w:lineRule="auto"/>
              <w:ind w:left="101"/>
              <w:jc w:val="both"/>
              <w:rPr>
                <w:rFonts w:ascii="Times New Roman" w:hAnsi="Times New Roman" w:cs="Times New Roman"/>
                <w:lang w:val="sk-SK"/>
              </w:rPr>
            </w:pPr>
            <w:r w:rsidRPr="002B0F94">
              <w:rPr>
                <w:rFonts w:ascii="Times New Roman" w:hAnsi="Times New Roman" w:cs="Times New Roman"/>
                <w:spacing w:val="-60"/>
                <w:u w:val="single"/>
                <w:lang w:val="sk-SK"/>
              </w:rPr>
              <w:t xml:space="preserve"> </w:t>
            </w:r>
            <w:r w:rsidRPr="002B0F94">
              <w:rPr>
                <w:rFonts w:ascii="Times New Roman" w:hAnsi="Times New Roman" w:cs="Times New Roman"/>
                <w:u w:val="single"/>
                <w:lang w:val="sk-SK"/>
              </w:rPr>
              <w:t>Úroveň 2:</w:t>
            </w:r>
          </w:p>
          <w:p w:rsidR="002B0F94" w:rsidRPr="002B0F94" w:rsidRDefault="002B0F94" w:rsidP="002B0F94">
            <w:pPr>
              <w:pStyle w:val="Zkladntext"/>
              <w:spacing w:before="40" w:line="276" w:lineRule="auto"/>
              <w:ind w:left="101"/>
              <w:jc w:val="both"/>
              <w:rPr>
                <w:rFonts w:ascii="Times New Roman" w:hAnsi="Times New Roman" w:cs="Times New Roman"/>
                <w:lang w:val="sk-SK"/>
              </w:rPr>
            </w:pPr>
            <w:r w:rsidRPr="002B0F94">
              <w:rPr>
                <w:rFonts w:ascii="Times New Roman" w:hAnsi="Times New Roman" w:cs="Times New Roman"/>
                <w:lang w:val="sk-SK"/>
              </w:rPr>
              <w:t>Vysvetliť hodnotu a význam „núdzového fondu“.</w:t>
            </w:r>
          </w:p>
          <w:p w:rsidR="004E0569" w:rsidRPr="002B0F94" w:rsidRDefault="002B0F94" w:rsidP="001A7633">
            <w:pPr>
              <w:pStyle w:val="Zkladntext"/>
              <w:spacing w:before="42" w:line="276" w:lineRule="auto"/>
              <w:ind w:left="101"/>
              <w:jc w:val="both"/>
              <w:rPr>
                <w:rFonts w:ascii="Times New Roman" w:hAnsi="Times New Roman" w:cs="Times New Roman"/>
                <w:lang w:val="sk-SK"/>
              </w:rPr>
            </w:pPr>
            <w:r w:rsidRPr="002B0F94">
              <w:rPr>
                <w:rFonts w:ascii="Times New Roman" w:hAnsi="Times New Roman" w:cs="Times New Roman"/>
                <w:lang w:val="sk-SK"/>
              </w:rPr>
              <w:t>Opísať pozitívne a negatívne stránky sporenia na krátkodobé, strednodobé a dlhodobé ciele.</w:t>
            </w:r>
          </w:p>
        </w:tc>
      </w:tr>
      <w:tr w:rsidR="004E0569" w:rsidRPr="002B0F94" w:rsidTr="001A7633">
        <w:trPr>
          <w:trHeight w:val="2090"/>
        </w:trPr>
        <w:tc>
          <w:tcPr>
            <w:tcW w:w="4820" w:type="dxa"/>
          </w:tcPr>
          <w:p w:rsidR="004E0569" w:rsidRPr="002B0F94" w:rsidRDefault="002B0F94" w:rsidP="001A7633">
            <w:pPr>
              <w:pStyle w:val="Zkladntext"/>
              <w:tabs>
                <w:tab w:val="left" w:pos="2835"/>
              </w:tabs>
              <w:spacing w:line="276" w:lineRule="auto"/>
              <w:ind w:left="101" w:right="1257"/>
              <w:jc w:val="both"/>
              <w:rPr>
                <w:rFonts w:ascii="Times New Roman" w:hAnsi="Times New Roman" w:cs="Times New Roman"/>
                <w:lang w:val="sk-SK"/>
              </w:rPr>
            </w:pPr>
            <w:r w:rsidRPr="002B0F94">
              <w:rPr>
                <w:rFonts w:ascii="Times New Roman" w:hAnsi="Times New Roman" w:cs="Times New Roman"/>
                <w:lang w:val="sk-SK"/>
              </w:rPr>
              <w:t>Zhodnotiť investičné</w:t>
            </w:r>
            <w:r w:rsidRPr="002B0F94">
              <w:rPr>
                <w:rFonts w:ascii="Times New Roman" w:hAnsi="Times New Roman" w:cs="Times New Roman"/>
                <w:spacing w:val="-6"/>
                <w:lang w:val="sk-SK"/>
              </w:rPr>
              <w:t xml:space="preserve"> </w:t>
            </w:r>
            <w:r w:rsidRPr="002B0F94">
              <w:rPr>
                <w:rFonts w:ascii="Times New Roman" w:hAnsi="Times New Roman" w:cs="Times New Roman"/>
                <w:lang w:val="sk-SK"/>
              </w:rPr>
              <w:t>alternatívy</w:t>
            </w:r>
          </w:p>
        </w:tc>
        <w:tc>
          <w:tcPr>
            <w:tcW w:w="9780" w:type="dxa"/>
          </w:tcPr>
          <w:p w:rsidR="002B0F94" w:rsidRPr="002B0F94" w:rsidRDefault="002B0F94" w:rsidP="002B0F94">
            <w:pPr>
              <w:pStyle w:val="Zkladntext"/>
              <w:spacing w:line="276" w:lineRule="auto"/>
              <w:ind w:left="101"/>
              <w:jc w:val="both"/>
              <w:rPr>
                <w:rFonts w:ascii="Times New Roman" w:hAnsi="Times New Roman" w:cs="Times New Roman"/>
                <w:lang w:val="sk-SK"/>
              </w:rPr>
            </w:pPr>
            <w:r w:rsidRPr="002B0F94">
              <w:rPr>
                <w:rFonts w:ascii="Times New Roman" w:hAnsi="Times New Roman" w:cs="Times New Roman"/>
                <w:u w:val="single"/>
                <w:lang w:val="sk-SK"/>
              </w:rPr>
              <w:t>Úroveň 2:</w:t>
            </w:r>
          </w:p>
          <w:p w:rsidR="002B0F94" w:rsidRPr="002B0F94" w:rsidRDefault="002B0F94" w:rsidP="002B0F94">
            <w:pPr>
              <w:pStyle w:val="Zkladntext"/>
              <w:spacing w:before="40" w:line="276" w:lineRule="auto"/>
              <w:ind w:left="101" w:right="515"/>
              <w:jc w:val="both"/>
              <w:rPr>
                <w:rFonts w:ascii="Times New Roman" w:hAnsi="Times New Roman" w:cs="Times New Roman"/>
                <w:lang w:val="sk-SK"/>
              </w:rPr>
            </w:pPr>
            <w:r w:rsidRPr="002B0F94">
              <w:rPr>
                <w:rFonts w:ascii="Times New Roman" w:hAnsi="Times New Roman" w:cs="Times New Roman"/>
                <w:lang w:val="sk-SK"/>
              </w:rPr>
              <w:t>Uviesť príklad investície, ktorá umožňuje rýchly a jednoduchý prístup k finančným prostriedkom.</w:t>
            </w:r>
          </w:p>
          <w:p w:rsidR="002B0F94" w:rsidRPr="002B0F94" w:rsidRDefault="002B0F94" w:rsidP="002B0F94">
            <w:pPr>
              <w:pStyle w:val="Zkladntext"/>
              <w:spacing w:before="3" w:line="276" w:lineRule="auto"/>
              <w:ind w:left="101"/>
              <w:jc w:val="both"/>
              <w:rPr>
                <w:rFonts w:ascii="Times New Roman" w:hAnsi="Times New Roman" w:cs="Times New Roman"/>
                <w:lang w:val="sk-SK"/>
              </w:rPr>
            </w:pPr>
            <w:r w:rsidRPr="002B0F94">
              <w:rPr>
                <w:rFonts w:ascii="Times New Roman" w:hAnsi="Times New Roman" w:cs="Times New Roman"/>
                <w:lang w:val="sk-SK"/>
              </w:rPr>
              <w:t>Uviesť možnosti využitia voľných finančných prostriedkov (sporenie, produkty so štátnym príspevkom, nehnuteľnosti).</w:t>
            </w:r>
          </w:p>
          <w:p w:rsidR="004E0569" w:rsidRPr="002B0F94" w:rsidRDefault="002B0F94" w:rsidP="001A7633">
            <w:pPr>
              <w:pStyle w:val="Zkladntext"/>
              <w:spacing w:before="1" w:line="276" w:lineRule="auto"/>
              <w:ind w:left="101"/>
              <w:jc w:val="both"/>
              <w:rPr>
                <w:rFonts w:ascii="Times New Roman" w:hAnsi="Times New Roman" w:cs="Times New Roman"/>
                <w:lang w:val="sk-SK"/>
              </w:rPr>
            </w:pPr>
            <w:r w:rsidRPr="002B0F94">
              <w:rPr>
                <w:rFonts w:ascii="Times New Roman" w:hAnsi="Times New Roman" w:cs="Times New Roman"/>
                <w:lang w:val="sk-SK"/>
              </w:rPr>
              <w:t>Zdôvodniť výber zvoleného produktu pre investovanie voľných finančných prostriedkov.</w:t>
            </w:r>
          </w:p>
        </w:tc>
      </w:tr>
    </w:tbl>
    <w:p w:rsidR="004E0569" w:rsidRPr="002B0F94" w:rsidRDefault="004E0569" w:rsidP="002B0F94">
      <w:pPr>
        <w:pStyle w:val="Zkladntext"/>
        <w:spacing w:line="276" w:lineRule="auto"/>
        <w:jc w:val="both"/>
        <w:rPr>
          <w:rFonts w:ascii="Times New Roman" w:hAnsi="Times New Roman" w:cs="Times New Roman"/>
          <w:lang w:val="sk-SK"/>
        </w:rPr>
      </w:pPr>
    </w:p>
    <w:tbl>
      <w:tblPr>
        <w:tblStyle w:val="TableNormal"/>
        <w:tblW w:w="1460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9780"/>
      </w:tblGrid>
      <w:tr w:rsidR="004E0569" w:rsidRPr="002B0F94" w:rsidTr="001A7633">
        <w:trPr>
          <w:trHeight w:val="899"/>
        </w:trPr>
        <w:tc>
          <w:tcPr>
            <w:tcW w:w="14600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E0569" w:rsidRPr="002B0F94" w:rsidRDefault="002B0F94" w:rsidP="002B0F94">
            <w:pPr>
              <w:pStyle w:val="TableParagraph"/>
              <w:spacing w:before="12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sk-SK"/>
              </w:rPr>
            </w:pPr>
            <w:r w:rsidRPr="002B0F94">
              <w:rPr>
                <w:rFonts w:ascii="Times New Roman" w:hAnsi="Times New Roman" w:cs="Times New Roman"/>
                <w:b/>
                <w:i/>
                <w:sz w:val="24"/>
                <w:szCs w:val="24"/>
                <w:lang w:val="sk-SK"/>
              </w:rPr>
              <w:t>6.</w:t>
            </w:r>
            <w:r w:rsidR="004E0569" w:rsidRPr="002B0F94">
              <w:rPr>
                <w:rFonts w:ascii="Times New Roman" w:hAnsi="Times New Roman" w:cs="Times New Roman"/>
                <w:b/>
                <w:i/>
                <w:sz w:val="24"/>
                <w:szCs w:val="24"/>
                <w:lang w:val="sk-SK"/>
              </w:rPr>
              <w:t xml:space="preserve">Téma </w:t>
            </w:r>
          </w:p>
          <w:p w:rsidR="004E0569" w:rsidRPr="002B0F94" w:rsidRDefault="002B0F94" w:rsidP="002B0F94">
            <w:pPr>
              <w:pStyle w:val="TableParagraph"/>
              <w:spacing w:before="120" w:line="276" w:lineRule="auto"/>
              <w:ind w:left="10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sk-SK"/>
              </w:rPr>
            </w:pPr>
            <w:r w:rsidRPr="002B0F94">
              <w:rPr>
                <w:rFonts w:ascii="Times New Roman" w:hAnsi="Times New Roman" w:cs="Times New Roman"/>
                <w:b/>
                <w:i/>
                <w:sz w:val="24"/>
                <w:szCs w:val="24"/>
                <w:lang w:val="sk-SK"/>
              </w:rPr>
              <w:t>Riadenie rizika a poistenie</w:t>
            </w:r>
          </w:p>
        </w:tc>
      </w:tr>
      <w:tr w:rsidR="004E0569" w:rsidRPr="002B0F94" w:rsidTr="001A7633">
        <w:trPr>
          <w:trHeight w:val="887"/>
        </w:trPr>
        <w:tc>
          <w:tcPr>
            <w:tcW w:w="14600" w:type="dxa"/>
            <w:gridSpan w:val="2"/>
            <w:tcBorders>
              <w:right w:val="single" w:sz="4" w:space="0" w:color="auto"/>
            </w:tcBorders>
          </w:tcPr>
          <w:p w:rsidR="004E0569" w:rsidRPr="002B0F94" w:rsidRDefault="004E0569" w:rsidP="002B0F94">
            <w:pPr>
              <w:pStyle w:val="TableParagraph"/>
              <w:spacing w:before="120" w:line="276" w:lineRule="auto"/>
              <w:ind w:left="10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sk-SK"/>
              </w:rPr>
            </w:pPr>
            <w:r w:rsidRPr="002B0F94">
              <w:rPr>
                <w:rFonts w:ascii="Times New Roman" w:hAnsi="Times New Roman" w:cs="Times New Roman"/>
                <w:b/>
                <w:i/>
                <w:sz w:val="24"/>
                <w:szCs w:val="24"/>
                <w:lang w:val="sk-SK"/>
              </w:rPr>
              <w:t>Celková kompetencia:</w:t>
            </w:r>
          </w:p>
          <w:p w:rsidR="004E0569" w:rsidRPr="002B0F94" w:rsidRDefault="002B0F94" w:rsidP="001A7633">
            <w:pPr>
              <w:spacing w:before="90" w:line="276" w:lineRule="auto"/>
              <w:ind w:left="10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2B0F94">
              <w:rPr>
                <w:rFonts w:ascii="Times New Roman" w:hAnsi="Times New Roman" w:cs="Times New Roman"/>
                <w:b/>
                <w:i/>
                <w:sz w:val="24"/>
                <w:szCs w:val="24"/>
                <w:lang w:val="sk-SK"/>
              </w:rPr>
              <w:t>Používanie primeraných stratégií riadenia rizík</w:t>
            </w:r>
          </w:p>
        </w:tc>
      </w:tr>
      <w:tr w:rsidR="004E0569" w:rsidRPr="002B0F94" w:rsidTr="006E2694">
        <w:trPr>
          <w:trHeight w:val="540"/>
        </w:trPr>
        <w:tc>
          <w:tcPr>
            <w:tcW w:w="4820" w:type="dxa"/>
          </w:tcPr>
          <w:p w:rsidR="004E0569" w:rsidRPr="002B0F94" w:rsidRDefault="004E0569" w:rsidP="002B0F94">
            <w:pPr>
              <w:pStyle w:val="TableParagraph"/>
              <w:spacing w:before="149" w:line="276" w:lineRule="auto"/>
              <w:ind w:left="10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2B0F94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Čiastková kompetencia:</w:t>
            </w:r>
          </w:p>
        </w:tc>
        <w:tc>
          <w:tcPr>
            <w:tcW w:w="9780" w:type="dxa"/>
            <w:tcBorders>
              <w:right w:val="single" w:sz="4" w:space="0" w:color="auto"/>
            </w:tcBorders>
          </w:tcPr>
          <w:p w:rsidR="004E0569" w:rsidRPr="002B0F94" w:rsidRDefault="004E0569" w:rsidP="002B0F94">
            <w:pPr>
              <w:pStyle w:val="TableParagraph"/>
              <w:spacing w:before="149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2B0F94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Úroveň </w:t>
            </w:r>
          </w:p>
        </w:tc>
      </w:tr>
      <w:tr w:rsidR="004E0569" w:rsidRPr="002B0F94" w:rsidTr="001A7633">
        <w:trPr>
          <w:trHeight w:val="3114"/>
        </w:trPr>
        <w:tc>
          <w:tcPr>
            <w:tcW w:w="4820" w:type="dxa"/>
          </w:tcPr>
          <w:p w:rsidR="002B0F94" w:rsidRPr="002B0F94" w:rsidRDefault="002B0F94" w:rsidP="002B0F94">
            <w:pPr>
              <w:pStyle w:val="Zkladntext"/>
              <w:tabs>
                <w:tab w:val="left" w:pos="2895"/>
              </w:tabs>
              <w:spacing w:line="276" w:lineRule="auto"/>
              <w:ind w:left="101"/>
              <w:jc w:val="both"/>
              <w:rPr>
                <w:rFonts w:ascii="Times New Roman" w:hAnsi="Times New Roman" w:cs="Times New Roman"/>
                <w:lang w:val="sk-SK"/>
              </w:rPr>
            </w:pPr>
            <w:r w:rsidRPr="002B0F94">
              <w:rPr>
                <w:rFonts w:ascii="Times New Roman" w:hAnsi="Times New Roman" w:cs="Times New Roman"/>
                <w:lang w:val="sk-SK"/>
              </w:rPr>
              <w:lastRenderedPageBreak/>
              <w:t>Vysvetliť pojem riziko a pojem</w:t>
            </w:r>
            <w:r w:rsidRPr="002B0F94">
              <w:rPr>
                <w:rFonts w:ascii="Times New Roman" w:hAnsi="Times New Roman" w:cs="Times New Roman"/>
                <w:spacing w:val="-13"/>
                <w:lang w:val="sk-SK"/>
              </w:rPr>
              <w:t xml:space="preserve"> </w:t>
            </w:r>
            <w:r w:rsidRPr="002B0F94">
              <w:rPr>
                <w:rFonts w:ascii="Times New Roman" w:hAnsi="Times New Roman" w:cs="Times New Roman"/>
                <w:lang w:val="sk-SK"/>
              </w:rPr>
              <w:t>poistenie</w:t>
            </w:r>
          </w:p>
          <w:p w:rsidR="004E0569" w:rsidRPr="002B0F94" w:rsidRDefault="004E0569" w:rsidP="002B0F94">
            <w:pPr>
              <w:pStyle w:val="TableParagraph"/>
              <w:spacing w:line="276" w:lineRule="auto"/>
              <w:ind w:left="102" w:right="178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9780" w:type="dxa"/>
          </w:tcPr>
          <w:p w:rsidR="002B0F94" w:rsidRPr="002B0F94" w:rsidRDefault="002B0F94" w:rsidP="002B0F94">
            <w:pPr>
              <w:pStyle w:val="Zkladntext"/>
              <w:spacing w:line="276" w:lineRule="auto"/>
              <w:jc w:val="both"/>
              <w:rPr>
                <w:rFonts w:ascii="Times New Roman" w:hAnsi="Times New Roman" w:cs="Times New Roman"/>
                <w:i/>
                <w:lang w:val="sk-SK"/>
              </w:rPr>
            </w:pPr>
          </w:p>
          <w:p w:rsidR="002B0F94" w:rsidRPr="002B0F94" w:rsidRDefault="002B0F94" w:rsidP="002B0F94">
            <w:pPr>
              <w:pStyle w:val="Zkladntext"/>
              <w:spacing w:line="276" w:lineRule="auto"/>
              <w:ind w:left="101"/>
              <w:jc w:val="both"/>
              <w:rPr>
                <w:rFonts w:ascii="Times New Roman" w:hAnsi="Times New Roman" w:cs="Times New Roman"/>
                <w:lang w:val="sk-SK"/>
              </w:rPr>
            </w:pPr>
            <w:r w:rsidRPr="002B0F94">
              <w:rPr>
                <w:rFonts w:ascii="Times New Roman" w:hAnsi="Times New Roman" w:cs="Times New Roman"/>
                <w:spacing w:val="-60"/>
                <w:u w:val="single"/>
                <w:lang w:val="sk-SK"/>
              </w:rPr>
              <w:t xml:space="preserve"> </w:t>
            </w:r>
            <w:r w:rsidRPr="002B0F94">
              <w:rPr>
                <w:rFonts w:ascii="Times New Roman" w:hAnsi="Times New Roman" w:cs="Times New Roman"/>
                <w:u w:val="single"/>
                <w:lang w:val="sk-SK"/>
              </w:rPr>
              <w:t>Úroveň 1:</w:t>
            </w:r>
          </w:p>
          <w:p w:rsidR="002B0F94" w:rsidRPr="002B0F94" w:rsidRDefault="002B0F94" w:rsidP="002B0F94">
            <w:pPr>
              <w:pStyle w:val="Zkladntext"/>
              <w:spacing w:before="40" w:line="276" w:lineRule="auto"/>
              <w:ind w:left="101" w:right="2006"/>
              <w:jc w:val="both"/>
              <w:rPr>
                <w:rFonts w:ascii="Times New Roman" w:hAnsi="Times New Roman" w:cs="Times New Roman"/>
                <w:lang w:val="sk-SK"/>
              </w:rPr>
            </w:pPr>
            <w:r w:rsidRPr="002B0F94">
              <w:rPr>
                <w:rFonts w:ascii="Times New Roman" w:hAnsi="Times New Roman" w:cs="Times New Roman"/>
                <w:lang w:val="sk-SK"/>
              </w:rPr>
              <w:t>Uviesť príklady rizík, ktorým môžu čeliť jednotlivci a domácnosti. Vysvetliť podstatu rizika a jeho typy.</w:t>
            </w:r>
          </w:p>
          <w:p w:rsidR="002B0F94" w:rsidRPr="002B0F94" w:rsidRDefault="002B0F94" w:rsidP="002B0F94">
            <w:pPr>
              <w:pStyle w:val="Zkladntext"/>
              <w:spacing w:before="4" w:line="276" w:lineRule="auto"/>
              <w:jc w:val="both"/>
              <w:rPr>
                <w:rFonts w:ascii="Times New Roman" w:hAnsi="Times New Roman" w:cs="Times New Roman"/>
                <w:lang w:val="sk-SK"/>
              </w:rPr>
            </w:pPr>
          </w:p>
          <w:p w:rsidR="002B0F94" w:rsidRPr="002B0F94" w:rsidRDefault="002B0F94" w:rsidP="002B0F94">
            <w:pPr>
              <w:pStyle w:val="Zkladntext"/>
              <w:spacing w:before="1" w:line="276" w:lineRule="auto"/>
              <w:ind w:left="101"/>
              <w:jc w:val="both"/>
              <w:rPr>
                <w:rFonts w:ascii="Times New Roman" w:hAnsi="Times New Roman" w:cs="Times New Roman"/>
                <w:lang w:val="sk-SK"/>
              </w:rPr>
            </w:pPr>
            <w:r w:rsidRPr="002B0F94">
              <w:rPr>
                <w:rFonts w:ascii="Times New Roman" w:hAnsi="Times New Roman" w:cs="Times New Roman"/>
                <w:spacing w:val="-60"/>
                <w:u w:val="single"/>
                <w:lang w:val="sk-SK"/>
              </w:rPr>
              <w:t xml:space="preserve"> </w:t>
            </w:r>
            <w:r w:rsidRPr="002B0F94">
              <w:rPr>
                <w:rFonts w:ascii="Times New Roman" w:hAnsi="Times New Roman" w:cs="Times New Roman"/>
                <w:u w:val="single"/>
                <w:lang w:val="sk-SK"/>
              </w:rPr>
              <w:t>Úroveň 2:</w:t>
            </w:r>
          </w:p>
          <w:p w:rsidR="002B0F94" w:rsidRPr="002B0F94" w:rsidRDefault="002B0F94" w:rsidP="002B0F94">
            <w:pPr>
              <w:pStyle w:val="Zkladntext"/>
              <w:spacing w:before="41" w:line="276" w:lineRule="auto"/>
              <w:ind w:left="101" w:right="733"/>
              <w:jc w:val="both"/>
              <w:rPr>
                <w:rFonts w:ascii="Times New Roman" w:hAnsi="Times New Roman" w:cs="Times New Roman"/>
                <w:lang w:val="sk-SK"/>
              </w:rPr>
            </w:pPr>
            <w:r w:rsidRPr="002B0F94">
              <w:rPr>
                <w:rFonts w:ascii="Times New Roman" w:hAnsi="Times New Roman" w:cs="Times New Roman"/>
                <w:lang w:val="sk-SK"/>
              </w:rPr>
              <w:t>Opísať spôsoby, akými sa dajú znížiť rôzne druhy rizík alebo ako sa im dá úplne vyhnúť. Vysvetliť podstatu a význam poistenia.</w:t>
            </w:r>
          </w:p>
          <w:p w:rsidR="004E0569" w:rsidRPr="002B0F94" w:rsidRDefault="002B0F94" w:rsidP="001A7633">
            <w:pPr>
              <w:spacing w:line="276" w:lineRule="auto"/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2B0F94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Uviesť základné druhy poistenia (životné a neživotné).</w:t>
            </w:r>
          </w:p>
        </w:tc>
      </w:tr>
      <w:tr w:rsidR="004E0569" w:rsidRPr="002B0F94" w:rsidTr="006E2694">
        <w:trPr>
          <w:trHeight w:val="2740"/>
        </w:trPr>
        <w:tc>
          <w:tcPr>
            <w:tcW w:w="4820" w:type="dxa"/>
          </w:tcPr>
          <w:p w:rsidR="004E0569" w:rsidRPr="002B0F94" w:rsidRDefault="002B0F94" w:rsidP="002B0F94">
            <w:pPr>
              <w:pStyle w:val="Zkladntext"/>
              <w:tabs>
                <w:tab w:val="left" w:pos="2940"/>
              </w:tabs>
              <w:spacing w:before="1" w:line="276" w:lineRule="auto"/>
              <w:ind w:left="106"/>
              <w:jc w:val="both"/>
              <w:rPr>
                <w:rFonts w:ascii="Times New Roman" w:hAnsi="Times New Roman" w:cs="Times New Roman"/>
                <w:lang w:val="sk-SK"/>
              </w:rPr>
            </w:pPr>
            <w:r w:rsidRPr="002B0F94">
              <w:rPr>
                <w:rFonts w:ascii="Times New Roman" w:hAnsi="Times New Roman" w:cs="Times New Roman"/>
                <w:lang w:val="sk-SK"/>
              </w:rPr>
              <w:t>Charakterizovať   verejné   poistenie   a   vysvetliť   rozdiel</w:t>
            </w:r>
            <w:r w:rsidRPr="002B0F94">
              <w:rPr>
                <w:rFonts w:ascii="Times New Roman" w:hAnsi="Times New Roman" w:cs="Times New Roman"/>
                <w:spacing w:val="42"/>
                <w:lang w:val="sk-SK"/>
              </w:rPr>
              <w:t xml:space="preserve"> </w:t>
            </w:r>
            <w:r w:rsidRPr="002B0F94">
              <w:rPr>
                <w:rFonts w:ascii="Times New Roman" w:hAnsi="Times New Roman" w:cs="Times New Roman"/>
                <w:lang w:val="sk-SK"/>
              </w:rPr>
              <w:t>medzi</w:t>
            </w:r>
            <w:r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2B0F94">
              <w:rPr>
                <w:rFonts w:ascii="Times New Roman" w:hAnsi="Times New Roman" w:cs="Times New Roman"/>
                <w:lang w:val="sk-SK"/>
              </w:rPr>
              <w:t>verejným a súkromným (komerčným)</w:t>
            </w:r>
            <w:r w:rsidRPr="002B0F94">
              <w:rPr>
                <w:rFonts w:ascii="Times New Roman" w:hAnsi="Times New Roman" w:cs="Times New Roman"/>
                <w:spacing w:val="-11"/>
                <w:lang w:val="sk-SK"/>
              </w:rPr>
              <w:t xml:space="preserve"> </w:t>
            </w:r>
            <w:r w:rsidRPr="002B0F94">
              <w:rPr>
                <w:rFonts w:ascii="Times New Roman" w:hAnsi="Times New Roman" w:cs="Times New Roman"/>
                <w:lang w:val="sk-SK"/>
              </w:rPr>
              <w:t xml:space="preserve">poistením  </w:t>
            </w:r>
            <w:r>
              <w:rPr>
                <w:rFonts w:ascii="Times New Roman" w:hAnsi="Times New Roman" w:cs="Times New Roman"/>
                <w:lang w:val="sk-SK"/>
              </w:rPr>
              <w:t xml:space="preserve"> </w:t>
            </w:r>
          </w:p>
        </w:tc>
        <w:tc>
          <w:tcPr>
            <w:tcW w:w="9780" w:type="dxa"/>
          </w:tcPr>
          <w:p w:rsidR="002B0F94" w:rsidRPr="002B0F94" w:rsidRDefault="002B0F94" w:rsidP="002B0F94">
            <w:pPr>
              <w:pStyle w:val="Zkladntext"/>
              <w:spacing w:line="276" w:lineRule="auto"/>
              <w:ind w:left="101"/>
              <w:jc w:val="both"/>
              <w:rPr>
                <w:rFonts w:ascii="Times New Roman" w:hAnsi="Times New Roman" w:cs="Times New Roman"/>
                <w:lang w:val="sk-SK"/>
              </w:rPr>
            </w:pPr>
            <w:r w:rsidRPr="002B0F94">
              <w:rPr>
                <w:rFonts w:ascii="Times New Roman" w:hAnsi="Times New Roman" w:cs="Times New Roman"/>
                <w:u w:val="single"/>
                <w:lang w:val="sk-SK"/>
              </w:rPr>
              <w:t>Úroveň 1:</w:t>
            </w:r>
          </w:p>
          <w:p w:rsidR="002B0F94" w:rsidRPr="002B0F94" w:rsidRDefault="002B0F94" w:rsidP="002B0F94">
            <w:pPr>
              <w:pStyle w:val="Zkladntext"/>
              <w:spacing w:before="40" w:line="276" w:lineRule="auto"/>
              <w:ind w:left="101"/>
              <w:jc w:val="both"/>
              <w:rPr>
                <w:rFonts w:ascii="Times New Roman" w:hAnsi="Times New Roman" w:cs="Times New Roman"/>
                <w:lang w:val="sk-SK"/>
              </w:rPr>
            </w:pPr>
            <w:r w:rsidRPr="002B0F94">
              <w:rPr>
                <w:rFonts w:ascii="Times New Roman" w:hAnsi="Times New Roman" w:cs="Times New Roman"/>
                <w:lang w:val="sk-SK"/>
              </w:rPr>
              <w:t>Vysvetliť, prečo a kedy sa ľudia potrebujú poistiť.</w:t>
            </w:r>
          </w:p>
          <w:p w:rsidR="002B0F94" w:rsidRPr="002B0F94" w:rsidRDefault="002B0F94" w:rsidP="002B0F94">
            <w:pPr>
              <w:pStyle w:val="Zkladntext"/>
              <w:spacing w:before="40" w:line="276" w:lineRule="auto"/>
              <w:ind w:left="101"/>
              <w:jc w:val="both"/>
              <w:rPr>
                <w:rFonts w:ascii="Times New Roman" w:hAnsi="Times New Roman" w:cs="Times New Roman"/>
                <w:lang w:val="sk-SK"/>
              </w:rPr>
            </w:pPr>
            <w:r w:rsidRPr="002B0F94">
              <w:rPr>
                <w:rFonts w:ascii="Times New Roman" w:hAnsi="Times New Roman" w:cs="Times New Roman"/>
                <w:lang w:val="sk-SK"/>
              </w:rPr>
              <w:t>Na jednoduchých príkladoch názorne ukázať, ako poistenie funguje.</w:t>
            </w:r>
          </w:p>
          <w:p w:rsidR="002B0F94" w:rsidRPr="002B0F94" w:rsidRDefault="002B0F94" w:rsidP="002B0F94">
            <w:pPr>
              <w:pStyle w:val="Zkladntext"/>
              <w:spacing w:before="3" w:line="276" w:lineRule="auto"/>
              <w:jc w:val="both"/>
              <w:rPr>
                <w:rFonts w:ascii="Times New Roman" w:hAnsi="Times New Roman" w:cs="Times New Roman"/>
                <w:lang w:val="sk-SK"/>
              </w:rPr>
            </w:pPr>
          </w:p>
          <w:p w:rsidR="002B0F94" w:rsidRPr="002B0F94" w:rsidRDefault="002B0F94" w:rsidP="002B0F94">
            <w:pPr>
              <w:pStyle w:val="Zkladntext"/>
              <w:spacing w:line="276" w:lineRule="auto"/>
              <w:ind w:left="101"/>
              <w:jc w:val="both"/>
              <w:rPr>
                <w:rFonts w:ascii="Times New Roman" w:hAnsi="Times New Roman" w:cs="Times New Roman"/>
                <w:lang w:val="sk-SK"/>
              </w:rPr>
            </w:pPr>
            <w:r w:rsidRPr="002B0F94">
              <w:rPr>
                <w:rFonts w:ascii="Times New Roman" w:hAnsi="Times New Roman" w:cs="Times New Roman"/>
                <w:spacing w:val="-60"/>
                <w:u w:val="single"/>
                <w:lang w:val="sk-SK"/>
              </w:rPr>
              <w:t xml:space="preserve"> </w:t>
            </w:r>
            <w:r w:rsidRPr="002B0F94">
              <w:rPr>
                <w:rFonts w:ascii="Times New Roman" w:hAnsi="Times New Roman" w:cs="Times New Roman"/>
                <w:u w:val="single"/>
                <w:lang w:val="sk-SK"/>
              </w:rPr>
              <w:t>Úroveň 2:</w:t>
            </w:r>
          </w:p>
          <w:p w:rsidR="002B0F94" w:rsidRPr="002B0F94" w:rsidRDefault="002B0F94" w:rsidP="002B0F94">
            <w:pPr>
              <w:pStyle w:val="Zkladntext"/>
              <w:spacing w:before="40" w:line="276" w:lineRule="auto"/>
              <w:ind w:left="101"/>
              <w:jc w:val="both"/>
              <w:rPr>
                <w:rFonts w:ascii="Times New Roman" w:hAnsi="Times New Roman" w:cs="Times New Roman"/>
                <w:lang w:val="sk-SK"/>
              </w:rPr>
            </w:pPr>
            <w:r w:rsidRPr="002B0F94">
              <w:rPr>
                <w:rFonts w:ascii="Times New Roman" w:hAnsi="Times New Roman" w:cs="Times New Roman"/>
                <w:lang w:val="sk-SK"/>
              </w:rPr>
              <w:t>Vysvetliť základný účel verejného poistenia.</w:t>
            </w:r>
          </w:p>
          <w:p w:rsidR="004E0569" w:rsidRPr="002B0F94" w:rsidRDefault="002B0F94" w:rsidP="001A7633">
            <w:pPr>
              <w:pStyle w:val="Zkladntext"/>
              <w:spacing w:before="76" w:line="276" w:lineRule="auto"/>
              <w:ind w:left="101"/>
              <w:jc w:val="both"/>
              <w:rPr>
                <w:rFonts w:ascii="Times New Roman" w:hAnsi="Times New Roman" w:cs="Times New Roman"/>
                <w:lang w:val="sk-SK"/>
              </w:rPr>
            </w:pPr>
            <w:r w:rsidRPr="002B0F94">
              <w:rPr>
                <w:rFonts w:ascii="Times New Roman" w:hAnsi="Times New Roman" w:cs="Times New Roman"/>
                <w:lang w:val="sk-SK"/>
              </w:rPr>
              <w:t>Charakterizovať   zdravotné   poistenie,   sociálne   poistenie   a   v   rámci   neho predovšetkým nemocenské poistenie, dôchodkové poistenie, úrazové poistenie a poistenie v nezamestnanosti.</w:t>
            </w:r>
          </w:p>
        </w:tc>
      </w:tr>
      <w:tr w:rsidR="004E0569" w:rsidRPr="002B0F94" w:rsidTr="006E2694">
        <w:trPr>
          <w:trHeight w:val="1240"/>
        </w:trPr>
        <w:tc>
          <w:tcPr>
            <w:tcW w:w="4820" w:type="dxa"/>
          </w:tcPr>
          <w:p w:rsidR="002B0F94" w:rsidRPr="002B0F94" w:rsidRDefault="002B0F94" w:rsidP="002B0F94">
            <w:pPr>
              <w:pStyle w:val="Zkladntext"/>
              <w:tabs>
                <w:tab w:val="left" w:pos="2981"/>
              </w:tabs>
              <w:spacing w:before="41" w:line="276" w:lineRule="auto"/>
              <w:ind w:left="101" w:right="1827"/>
              <w:jc w:val="both"/>
              <w:rPr>
                <w:rFonts w:ascii="Times New Roman" w:hAnsi="Times New Roman" w:cs="Times New Roman"/>
                <w:lang w:val="sk-SK"/>
              </w:rPr>
            </w:pPr>
            <w:r w:rsidRPr="002B0F94">
              <w:rPr>
                <w:rFonts w:ascii="Times New Roman" w:hAnsi="Times New Roman" w:cs="Times New Roman"/>
                <w:lang w:val="sk-SK"/>
              </w:rPr>
              <w:t>Charakterizovať komerčné</w:t>
            </w:r>
            <w:r w:rsidRPr="002B0F94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2B0F94">
              <w:rPr>
                <w:rFonts w:ascii="Times New Roman" w:hAnsi="Times New Roman" w:cs="Times New Roman"/>
                <w:lang w:val="sk-SK"/>
              </w:rPr>
              <w:t>poistenie</w:t>
            </w:r>
          </w:p>
          <w:p w:rsidR="004E0569" w:rsidRPr="002B0F94" w:rsidRDefault="004E0569" w:rsidP="002B0F94">
            <w:pPr>
              <w:pStyle w:val="TableParagraph"/>
              <w:spacing w:line="276" w:lineRule="auto"/>
              <w:ind w:left="102" w:right="1087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9780" w:type="dxa"/>
            <w:tcBorders>
              <w:right w:val="single" w:sz="4" w:space="0" w:color="auto"/>
            </w:tcBorders>
          </w:tcPr>
          <w:p w:rsidR="002B0F94" w:rsidRPr="002B0F94" w:rsidRDefault="002B0F94" w:rsidP="002B0F94">
            <w:pPr>
              <w:pStyle w:val="Zkladntext"/>
              <w:spacing w:line="276" w:lineRule="auto"/>
              <w:ind w:left="101"/>
              <w:jc w:val="both"/>
              <w:rPr>
                <w:rFonts w:ascii="Times New Roman" w:hAnsi="Times New Roman" w:cs="Times New Roman"/>
                <w:lang w:val="sk-SK"/>
              </w:rPr>
            </w:pPr>
            <w:r w:rsidRPr="002B0F94">
              <w:rPr>
                <w:rFonts w:ascii="Times New Roman" w:hAnsi="Times New Roman" w:cs="Times New Roman"/>
                <w:u w:val="single"/>
                <w:lang w:val="sk-SK"/>
              </w:rPr>
              <w:t>Úroveň 2:</w:t>
            </w:r>
          </w:p>
          <w:p w:rsidR="002B0F94" w:rsidRPr="002B0F94" w:rsidRDefault="002B0F94" w:rsidP="002B0F94">
            <w:pPr>
              <w:pStyle w:val="Zkladntext"/>
              <w:spacing w:before="40" w:line="276" w:lineRule="auto"/>
              <w:ind w:left="101"/>
              <w:jc w:val="both"/>
              <w:rPr>
                <w:rFonts w:ascii="Times New Roman" w:hAnsi="Times New Roman" w:cs="Times New Roman"/>
                <w:lang w:val="sk-SK"/>
              </w:rPr>
            </w:pPr>
            <w:r w:rsidRPr="002B0F94">
              <w:rPr>
                <w:rFonts w:ascii="Times New Roman" w:hAnsi="Times New Roman" w:cs="Times New Roman"/>
                <w:lang w:val="sk-SK"/>
              </w:rPr>
              <w:t>Rozoznať hlavné typy poistenia motorových vozidiel.</w:t>
            </w:r>
          </w:p>
          <w:p w:rsidR="004E0569" w:rsidRPr="002B0F94" w:rsidRDefault="002B0F94" w:rsidP="001A7633">
            <w:pPr>
              <w:pStyle w:val="Zkladntext"/>
              <w:spacing w:before="40" w:line="276" w:lineRule="auto"/>
              <w:ind w:left="101"/>
              <w:jc w:val="both"/>
              <w:rPr>
                <w:rFonts w:ascii="Times New Roman" w:hAnsi="Times New Roman" w:cs="Times New Roman"/>
                <w:lang w:val="sk-SK"/>
              </w:rPr>
            </w:pPr>
            <w:r w:rsidRPr="002B0F94">
              <w:rPr>
                <w:rFonts w:ascii="Times New Roman" w:hAnsi="Times New Roman" w:cs="Times New Roman"/>
                <w:lang w:val="sk-SK"/>
              </w:rPr>
              <w:t>Vysvetliť rozdiel medzi poistením nehnuteľnosti (bytu, resp. domu) a poistením domácnosti (zariadenia).</w:t>
            </w:r>
          </w:p>
        </w:tc>
      </w:tr>
    </w:tbl>
    <w:p w:rsidR="004E0569" w:rsidRPr="002B0F94" w:rsidRDefault="004E0569" w:rsidP="002B0F94">
      <w:pPr>
        <w:pStyle w:val="Zkladntext"/>
        <w:spacing w:line="276" w:lineRule="auto"/>
        <w:jc w:val="both"/>
        <w:rPr>
          <w:rFonts w:ascii="Times New Roman" w:hAnsi="Times New Roman" w:cs="Times New Roman"/>
          <w:lang w:val="sk-SK"/>
        </w:rPr>
      </w:pPr>
    </w:p>
    <w:sectPr w:rsidR="004E0569" w:rsidRPr="002B0F94" w:rsidSect="004E0569">
      <w:pgSz w:w="16840" w:h="11910" w:orient="landscape"/>
      <w:pgMar w:top="960" w:right="1080" w:bottom="1060" w:left="1100" w:header="712" w:footer="8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511" w:rsidRDefault="001A7633">
      <w:r>
        <w:separator/>
      </w:r>
    </w:p>
  </w:endnote>
  <w:endnote w:type="continuationSeparator" w:id="0">
    <w:p w:rsidR="00082511" w:rsidRDefault="001A7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511" w:rsidRDefault="001A7633">
      <w:r>
        <w:separator/>
      </w:r>
    </w:p>
  </w:footnote>
  <w:footnote w:type="continuationSeparator" w:id="0">
    <w:p w:rsidR="00082511" w:rsidRDefault="001A7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5A9" w:rsidRDefault="001A7633">
    <w:pPr>
      <w:pStyle w:val="Zkladntext"/>
      <w:spacing w:line="14" w:lineRule="auto"/>
      <w:rPr>
        <w:sz w:val="20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503299304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420370</wp:posOffset>
              </wp:positionV>
              <wp:extent cx="3111500" cy="186055"/>
              <wp:effectExtent l="635" t="1270" r="2540" b="3175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150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55A9" w:rsidRDefault="001A7633">
                          <w:pPr>
                            <w:spacing w:before="12"/>
                            <w:ind w:left="20"/>
                            <w:rPr>
                              <w:i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i/>
                              <w:sz w:val="20"/>
                            </w:rPr>
                            <w:t>Základná</w:t>
                          </w:r>
                          <w:proofErr w:type="spellEnd"/>
                          <w:r>
                            <w:rPr>
                              <w:i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sz w:val="20"/>
                            </w:rPr>
                            <w:t>škola</w:t>
                          </w:r>
                          <w:proofErr w:type="spellEnd"/>
                          <w:r>
                            <w:rPr>
                              <w:i/>
                              <w:sz w:val="20"/>
                            </w:rPr>
                            <w:t xml:space="preserve"> s </w:t>
                          </w:r>
                          <w:proofErr w:type="spellStart"/>
                          <w:r>
                            <w:rPr>
                              <w:i/>
                              <w:sz w:val="20"/>
                            </w:rPr>
                            <w:t>materskou</w:t>
                          </w:r>
                          <w:proofErr w:type="spellEnd"/>
                          <w:r>
                            <w:rPr>
                              <w:i/>
                              <w:sz w:val="20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i/>
                              <w:sz w:val="20"/>
                            </w:rPr>
                            <w:t>školou</w:t>
                          </w:r>
                          <w:proofErr w:type="spellEnd"/>
                          <w:r>
                            <w:rPr>
                              <w:i/>
                              <w:sz w:val="20"/>
                            </w:rPr>
                            <w:t xml:space="preserve"> </w:t>
                          </w:r>
                          <w:r w:rsidR="00B20383">
                            <w:rPr>
                              <w:i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B20383">
                            <w:rPr>
                              <w:i/>
                              <w:sz w:val="20"/>
                            </w:rPr>
                            <w:t>Bracovce</w:t>
                          </w:r>
                          <w:proofErr w:type="spellEnd"/>
                          <w:proofErr w:type="gramEnd"/>
                          <w:r w:rsidR="00B20383">
                            <w:rPr>
                              <w:i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69.8pt;margin-top:33.1pt;width:245pt;height:14.65pt;z-index:-17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" filled="f" stroked="f">
              <v:textbox inset="0,0,0,0">
                <w:txbxContent>
                  <w:p w:rsidR="006655A9" w:rsidRDefault="001A7633">
                    <w:pPr>
                      <w:spacing w:before="12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 xml:space="preserve">Základná škola s materskou školou </w:t>
                    </w:r>
                    <w:r w:rsidR="00B20383">
                      <w:rPr>
                        <w:i/>
                        <w:sz w:val="20"/>
                      </w:rPr>
                      <w:t xml:space="preserve"> Bracovce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503299280" behindDoc="1" locked="0" layoutInCell="1" allowOverlap="1">
              <wp:simplePos x="0" y="0"/>
              <wp:positionH relativeFrom="page">
                <wp:posOffset>881380</wp:posOffset>
              </wp:positionH>
              <wp:positionV relativeFrom="page">
                <wp:posOffset>610870</wp:posOffset>
              </wp:positionV>
              <wp:extent cx="5798185" cy="0"/>
              <wp:effectExtent l="5080" t="10795" r="6985" b="8255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818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AFE022" id="Line 7" o:spid="_x0000_s1026" style="position:absolute;z-index:-1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4pt,48.1pt" to="525.95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" strokeweight=".48pt">
              <w10:wrap anchorx="page" anchory="page"/>
            </v:lin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503299328" behindDoc="1" locked="0" layoutInCell="1" allowOverlap="1">
              <wp:simplePos x="0" y="0"/>
              <wp:positionH relativeFrom="page">
                <wp:posOffset>4933315</wp:posOffset>
              </wp:positionH>
              <wp:positionV relativeFrom="page">
                <wp:posOffset>439420</wp:posOffset>
              </wp:positionV>
              <wp:extent cx="1710055" cy="167005"/>
              <wp:effectExtent l="0" t="1270" r="0" b="317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005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55A9" w:rsidRDefault="001A7633">
                          <w:pPr>
                            <w:spacing w:before="12"/>
                            <w:ind w:left="20"/>
                            <w:rPr>
                              <w:i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i/>
                              <w:sz w:val="20"/>
                            </w:rPr>
                            <w:t>Zapracovanie</w:t>
                          </w:r>
                          <w:proofErr w:type="spellEnd"/>
                          <w:r>
                            <w:rPr>
                              <w:i/>
                              <w:sz w:val="20"/>
                            </w:rPr>
                            <w:t xml:space="preserve"> NŠFG do </w:t>
                          </w:r>
                          <w:proofErr w:type="spellStart"/>
                          <w:r>
                            <w:rPr>
                              <w:i/>
                              <w:sz w:val="20"/>
                            </w:rPr>
                            <w:t>ŠkVP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388.45pt;margin-top:34.6pt;width:134.65pt;height:13.15pt;z-index:-1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" filled="f" stroked="f">
              <v:textbox inset="0,0,0,0">
                <w:txbxContent>
                  <w:p w:rsidR="006655A9" w:rsidRDefault="001A7633">
                    <w:pPr>
                      <w:spacing w:before="12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Zapracovanie NŠFG do ŠkVP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3030A"/>
    <w:multiLevelType w:val="hybridMultilevel"/>
    <w:tmpl w:val="4202C40C"/>
    <w:lvl w:ilvl="0" w:tplc="26D872F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82" w:hanging="360"/>
      </w:pPr>
    </w:lvl>
    <w:lvl w:ilvl="2" w:tplc="041B001B" w:tentative="1">
      <w:start w:val="1"/>
      <w:numFmt w:val="lowerRoman"/>
      <w:lvlText w:val="%3."/>
      <w:lvlJc w:val="right"/>
      <w:pPr>
        <w:ind w:left="1902" w:hanging="180"/>
      </w:pPr>
    </w:lvl>
    <w:lvl w:ilvl="3" w:tplc="041B000F" w:tentative="1">
      <w:start w:val="1"/>
      <w:numFmt w:val="decimal"/>
      <w:lvlText w:val="%4."/>
      <w:lvlJc w:val="left"/>
      <w:pPr>
        <w:ind w:left="2622" w:hanging="360"/>
      </w:pPr>
    </w:lvl>
    <w:lvl w:ilvl="4" w:tplc="041B0019" w:tentative="1">
      <w:start w:val="1"/>
      <w:numFmt w:val="lowerLetter"/>
      <w:lvlText w:val="%5."/>
      <w:lvlJc w:val="left"/>
      <w:pPr>
        <w:ind w:left="3342" w:hanging="360"/>
      </w:pPr>
    </w:lvl>
    <w:lvl w:ilvl="5" w:tplc="041B001B" w:tentative="1">
      <w:start w:val="1"/>
      <w:numFmt w:val="lowerRoman"/>
      <w:lvlText w:val="%6."/>
      <w:lvlJc w:val="right"/>
      <w:pPr>
        <w:ind w:left="4062" w:hanging="180"/>
      </w:pPr>
    </w:lvl>
    <w:lvl w:ilvl="6" w:tplc="041B000F" w:tentative="1">
      <w:start w:val="1"/>
      <w:numFmt w:val="decimal"/>
      <w:lvlText w:val="%7."/>
      <w:lvlJc w:val="left"/>
      <w:pPr>
        <w:ind w:left="4782" w:hanging="360"/>
      </w:pPr>
    </w:lvl>
    <w:lvl w:ilvl="7" w:tplc="041B0019" w:tentative="1">
      <w:start w:val="1"/>
      <w:numFmt w:val="lowerLetter"/>
      <w:lvlText w:val="%8."/>
      <w:lvlJc w:val="left"/>
      <w:pPr>
        <w:ind w:left="5502" w:hanging="360"/>
      </w:pPr>
    </w:lvl>
    <w:lvl w:ilvl="8" w:tplc="041B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0F975206"/>
    <w:multiLevelType w:val="hybridMultilevel"/>
    <w:tmpl w:val="4202C40C"/>
    <w:lvl w:ilvl="0" w:tplc="26D872F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82" w:hanging="360"/>
      </w:pPr>
    </w:lvl>
    <w:lvl w:ilvl="2" w:tplc="041B001B" w:tentative="1">
      <w:start w:val="1"/>
      <w:numFmt w:val="lowerRoman"/>
      <w:lvlText w:val="%3."/>
      <w:lvlJc w:val="right"/>
      <w:pPr>
        <w:ind w:left="1902" w:hanging="180"/>
      </w:pPr>
    </w:lvl>
    <w:lvl w:ilvl="3" w:tplc="041B000F" w:tentative="1">
      <w:start w:val="1"/>
      <w:numFmt w:val="decimal"/>
      <w:lvlText w:val="%4."/>
      <w:lvlJc w:val="left"/>
      <w:pPr>
        <w:ind w:left="2622" w:hanging="360"/>
      </w:pPr>
    </w:lvl>
    <w:lvl w:ilvl="4" w:tplc="041B0019" w:tentative="1">
      <w:start w:val="1"/>
      <w:numFmt w:val="lowerLetter"/>
      <w:lvlText w:val="%5."/>
      <w:lvlJc w:val="left"/>
      <w:pPr>
        <w:ind w:left="3342" w:hanging="360"/>
      </w:pPr>
    </w:lvl>
    <w:lvl w:ilvl="5" w:tplc="041B001B" w:tentative="1">
      <w:start w:val="1"/>
      <w:numFmt w:val="lowerRoman"/>
      <w:lvlText w:val="%6."/>
      <w:lvlJc w:val="right"/>
      <w:pPr>
        <w:ind w:left="4062" w:hanging="180"/>
      </w:pPr>
    </w:lvl>
    <w:lvl w:ilvl="6" w:tplc="041B000F" w:tentative="1">
      <w:start w:val="1"/>
      <w:numFmt w:val="decimal"/>
      <w:lvlText w:val="%7."/>
      <w:lvlJc w:val="left"/>
      <w:pPr>
        <w:ind w:left="4782" w:hanging="360"/>
      </w:pPr>
    </w:lvl>
    <w:lvl w:ilvl="7" w:tplc="041B0019" w:tentative="1">
      <w:start w:val="1"/>
      <w:numFmt w:val="lowerLetter"/>
      <w:lvlText w:val="%8."/>
      <w:lvlJc w:val="left"/>
      <w:pPr>
        <w:ind w:left="5502" w:hanging="360"/>
      </w:pPr>
    </w:lvl>
    <w:lvl w:ilvl="8" w:tplc="041B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21FB4C86"/>
    <w:multiLevelType w:val="hybridMultilevel"/>
    <w:tmpl w:val="4202C40C"/>
    <w:lvl w:ilvl="0" w:tplc="26D872F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82" w:hanging="360"/>
      </w:pPr>
    </w:lvl>
    <w:lvl w:ilvl="2" w:tplc="041B001B" w:tentative="1">
      <w:start w:val="1"/>
      <w:numFmt w:val="lowerRoman"/>
      <w:lvlText w:val="%3."/>
      <w:lvlJc w:val="right"/>
      <w:pPr>
        <w:ind w:left="1902" w:hanging="180"/>
      </w:pPr>
    </w:lvl>
    <w:lvl w:ilvl="3" w:tplc="041B000F" w:tentative="1">
      <w:start w:val="1"/>
      <w:numFmt w:val="decimal"/>
      <w:lvlText w:val="%4."/>
      <w:lvlJc w:val="left"/>
      <w:pPr>
        <w:ind w:left="2622" w:hanging="360"/>
      </w:pPr>
    </w:lvl>
    <w:lvl w:ilvl="4" w:tplc="041B0019" w:tentative="1">
      <w:start w:val="1"/>
      <w:numFmt w:val="lowerLetter"/>
      <w:lvlText w:val="%5."/>
      <w:lvlJc w:val="left"/>
      <w:pPr>
        <w:ind w:left="3342" w:hanging="360"/>
      </w:pPr>
    </w:lvl>
    <w:lvl w:ilvl="5" w:tplc="041B001B" w:tentative="1">
      <w:start w:val="1"/>
      <w:numFmt w:val="lowerRoman"/>
      <w:lvlText w:val="%6."/>
      <w:lvlJc w:val="right"/>
      <w:pPr>
        <w:ind w:left="4062" w:hanging="180"/>
      </w:pPr>
    </w:lvl>
    <w:lvl w:ilvl="6" w:tplc="041B000F" w:tentative="1">
      <w:start w:val="1"/>
      <w:numFmt w:val="decimal"/>
      <w:lvlText w:val="%7."/>
      <w:lvlJc w:val="left"/>
      <w:pPr>
        <w:ind w:left="4782" w:hanging="360"/>
      </w:pPr>
    </w:lvl>
    <w:lvl w:ilvl="7" w:tplc="041B0019" w:tentative="1">
      <w:start w:val="1"/>
      <w:numFmt w:val="lowerLetter"/>
      <w:lvlText w:val="%8."/>
      <w:lvlJc w:val="left"/>
      <w:pPr>
        <w:ind w:left="5502" w:hanging="360"/>
      </w:pPr>
    </w:lvl>
    <w:lvl w:ilvl="8" w:tplc="041B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 w15:restartNumberingAfterBreak="0">
    <w:nsid w:val="38AF4CA8"/>
    <w:multiLevelType w:val="hybridMultilevel"/>
    <w:tmpl w:val="4202C40C"/>
    <w:lvl w:ilvl="0" w:tplc="26D872F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82" w:hanging="360"/>
      </w:pPr>
    </w:lvl>
    <w:lvl w:ilvl="2" w:tplc="041B001B" w:tentative="1">
      <w:start w:val="1"/>
      <w:numFmt w:val="lowerRoman"/>
      <w:lvlText w:val="%3."/>
      <w:lvlJc w:val="right"/>
      <w:pPr>
        <w:ind w:left="1902" w:hanging="180"/>
      </w:pPr>
    </w:lvl>
    <w:lvl w:ilvl="3" w:tplc="041B000F" w:tentative="1">
      <w:start w:val="1"/>
      <w:numFmt w:val="decimal"/>
      <w:lvlText w:val="%4."/>
      <w:lvlJc w:val="left"/>
      <w:pPr>
        <w:ind w:left="2622" w:hanging="360"/>
      </w:pPr>
    </w:lvl>
    <w:lvl w:ilvl="4" w:tplc="041B0019" w:tentative="1">
      <w:start w:val="1"/>
      <w:numFmt w:val="lowerLetter"/>
      <w:lvlText w:val="%5."/>
      <w:lvlJc w:val="left"/>
      <w:pPr>
        <w:ind w:left="3342" w:hanging="360"/>
      </w:pPr>
    </w:lvl>
    <w:lvl w:ilvl="5" w:tplc="041B001B" w:tentative="1">
      <w:start w:val="1"/>
      <w:numFmt w:val="lowerRoman"/>
      <w:lvlText w:val="%6."/>
      <w:lvlJc w:val="right"/>
      <w:pPr>
        <w:ind w:left="4062" w:hanging="180"/>
      </w:pPr>
    </w:lvl>
    <w:lvl w:ilvl="6" w:tplc="041B000F" w:tentative="1">
      <w:start w:val="1"/>
      <w:numFmt w:val="decimal"/>
      <w:lvlText w:val="%7."/>
      <w:lvlJc w:val="left"/>
      <w:pPr>
        <w:ind w:left="4782" w:hanging="360"/>
      </w:pPr>
    </w:lvl>
    <w:lvl w:ilvl="7" w:tplc="041B0019" w:tentative="1">
      <w:start w:val="1"/>
      <w:numFmt w:val="lowerLetter"/>
      <w:lvlText w:val="%8."/>
      <w:lvlJc w:val="left"/>
      <w:pPr>
        <w:ind w:left="5502" w:hanging="360"/>
      </w:pPr>
    </w:lvl>
    <w:lvl w:ilvl="8" w:tplc="041B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48C861AA"/>
    <w:multiLevelType w:val="hybridMultilevel"/>
    <w:tmpl w:val="4202C40C"/>
    <w:lvl w:ilvl="0" w:tplc="26D872F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82" w:hanging="360"/>
      </w:pPr>
    </w:lvl>
    <w:lvl w:ilvl="2" w:tplc="041B001B" w:tentative="1">
      <w:start w:val="1"/>
      <w:numFmt w:val="lowerRoman"/>
      <w:lvlText w:val="%3."/>
      <w:lvlJc w:val="right"/>
      <w:pPr>
        <w:ind w:left="1902" w:hanging="180"/>
      </w:pPr>
    </w:lvl>
    <w:lvl w:ilvl="3" w:tplc="041B000F" w:tentative="1">
      <w:start w:val="1"/>
      <w:numFmt w:val="decimal"/>
      <w:lvlText w:val="%4."/>
      <w:lvlJc w:val="left"/>
      <w:pPr>
        <w:ind w:left="2622" w:hanging="360"/>
      </w:pPr>
    </w:lvl>
    <w:lvl w:ilvl="4" w:tplc="041B0019" w:tentative="1">
      <w:start w:val="1"/>
      <w:numFmt w:val="lowerLetter"/>
      <w:lvlText w:val="%5."/>
      <w:lvlJc w:val="left"/>
      <w:pPr>
        <w:ind w:left="3342" w:hanging="360"/>
      </w:pPr>
    </w:lvl>
    <w:lvl w:ilvl="5" w:tplc="041B001B" w:tentative="1">
      <w:start w:val="1"/>
      <w:numFmt w:val="lowerRoman"/>
      <w:lvlText w:val="%6."/>
      <w:lvlJc w:val="right"/>
      <w:pPr>
        <w:ind w:left="4062" w:hanging="180"/>
      </w:pPr>
    </w:lvl>
    <w:lvl w:ilvl="6" w:tplc="041B000F" w:tentative="1">
      <w:start w:val="1"/>
      <w:numFmt w:val="decimal"/>
      <w:lvlText w:val="%7."/>
      <w:lvlJc w:val="left"/>
      <w:pPr>
        <w:ind w:left="4782" w:hanging="360"/>
      </w:pPr>
    </w:lvl>
    <w:lvl w:ilvl="7" w:tplc="041B0019" w:tentative="1">
      <w:start w:val="1"/>
      <w:numFmt w:val="lowerLetter"/>
      <w:lvlText w:val="%8."/>
      <w:lvlJc w:val="left"/>
      <w:pPr>
        <w:ind w:left="5502" w:hanging="360"/>
      </w:pPr>
    </w:lvl>
    <w:lvl w:ilvl="8" w:tplc="041B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 w15:restartNumberingAfterBreak="0">
    <w:nsid w:val="4C743BB6"/>
    <w:multiLevelType w:val="hybridMultilevel"/>
    <w:tmpl w:val="4202C40C"/>
    <w:lvl w:ilvl="0" w:tplc="26D872F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82" w:hanging="360"/>
      </w:pPr>
    </w:lvl>
    <w:lvl w:ilvl="2" w:tplc="041B001B" w:tentative="1">
      <w:start w:val="1"/>
      <w:numFmt w:val="lowerRoman"/>
      <w:lvlText w:val="%3."/>
      <w:lvlJc w:val="right"/>
      <w:pPr>
        <w:ind w:left="1902" w:hanging="180"/>
      </w:pPr>
    </w:lvl>
    <w:lvl w:ilvl="3" w:tplc="041B000F" w:tentative="1">
      <w:start w:val="1"/>
      <w:numFmt w:val="decimal"/>
      <w:lvlText w:val="%4."/>
      <w:lvlJc w:val="left"/>
      <w:pPr>
        <w:ind w:left="2622" w:hanging="360"/>
      </w:pPr>
    </w:lvl>
    <w:lvl w:ilvl="4" w:tplc="041B0019" w:tentative="1">
      <w:start w:val="1"/>
      <w:numFmt w:val="lowerLetter"/>
      <w:lvlText w:val="%5."/>
      <w:lvlJc w:val="left"/>
      <w:pPr>
        <w:ind w:left="3342" w:hanging="360"/>
      </w:pPr>
    </w:lvl>
    <w:lvl w:ilvl="5" w:tplc="041B001B" w:tentative="1">
      <w:start w:val="1"/>
      <w:numFmt w:val="lowerRoman"/>
      <w:lvlText w:val="%6."/>
      <w:lvlJc w:val="right"/>
      <w:pPr>
        <w:ind w:left="4062" w:hanging="180"/>
      </w:pPr>
    </w:lvl>
    <w:lvl w:ilvl="6" w:tplc="041B000F" w:tentative="1">
      <w:start w:val="1"/>
      <w:numFmt w:val="decimal"/>
      <w:lvlText w:val="%7."/>
      <w:lvlJc w:val="left"/>
      <w:pPr>
        <w:ind w:left="4782" w:hanging="360"/>
      </w:pPr>
    </w:lvl>
    <w:lvl w:ilvl="7" w:tplc="041B0019" w:tentative="1">
      <w:start w:val="1"/>
      <w:numFmt w:val="lowerLetter"/>
      <w:lvlText w:val="%8."/>
      <w:lvlJc w:val="left"/>
      <w:pPr>
        <w:ind w:left="5502" w:hanging="360"/>
      </w:pPr>
    </w:lvl>
    <w:lvl w:ilvl="8" w:tplc="041B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 w15:restartNumberingAfterBreak="0">
    <w:nsid w:val="657160F5"/>
    <w:multiLevelType w:val="hybridMultilevel"/>
    <w:tmpl w:val="C2AE359A"/>
    <w:lvl w:ilvl="0" w:tplc="BA7E104A">
      <w:start w:val="1"/>
      <w:numFmt w:val="lowerLetter"/>
      <w:lvlText w:val="%1)"/>
      <w:lvlJc w:val="left"/>
      <w:pPr>
        <w:ind w:left="1065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5D60BF50">
      <w:numFmt w:val="bullet"/>
      <w:lvlText w:val="•"/>
      <w:lvlJc w:val="left"/>
      <w:pPr>
        <w:ind w:left="1888" w:hanging="360"/>
      </w:pPr>
      <w:rPr>
        <w:rFonts w:hint="default"/>
      </w:rPr>
    </w:lvl>
    <w:lvl w:ilvl="2" w:tplc="EB4C4D9C">
      <w:numFmt w:val="bullet"/>
      <w:lvlText w:val="•"/>
      <w:lvlJc w:val="left"/>
      <w:pPr>
        <w:ind w:left="2717" w:hanging="360"/>
      </w:pPr>
      <w:rPr>
        <w:rFonts w:hint="default"/>
      </w:rPr>
    </w:lvl>
    <w:lvl w:ilvl="3" w:tplc="B896CFE0">
      <w:numFmt w:val="bullet"/>
      <w:lvlText w:val="•"/>
      <w:lvlJc w:val="left"/>
      <w:pPr>
        <w:ind w:left="3545" w:hanging="360"/>
      </w:pPr>
      <w:rPr>
        <w:rFonts w:hint="default"/>
      </w:rPr>
    </w:lvl>
    <w:lvl w:ilvl="4" w:tplc="404401D6">
      <w:numFmt w:val="bullet"/>
      <w:lvlText w:val="•"/>
      <w:lvlJc w:val="left"/>
      <w:pPr>
        <w:ind w:left="4374" w:hanging="360"/>
      </w:pPr>
      <w:rPr>
        <w:rFonts w:hint="default"/>
      </w:rPr>
    </w:lvl>
    <w:lvl w:ilvl="5" w:tplc="CB1C8D44">
      <w:numFmt w:val="bullet"/>
      <w:lvlText w:val="•"/>
      <w:lvlJc w:val="left"/>
      <w:pPr>
        <w:ind w:left="5203" w:hanging="360"/>
      </w:pPr>
      <w:rPr>
        <w:rFonts w:hint="default"/>
      </w:rPr>
    </w:lvl>
    <w:lvl w:ilvl="6" w:tplc="0AB2D22E">
      <w:numFmt w:val="bullet"/>
      <w:lvlText w:val="•"/>
      <w:lvlJc w:val="left"/>
      <w:pPr>
        <w:ind w:left="6031" w:hanging="360"/>
      </w:pPr>
      <w:rPr>
        <w:rFonts w:hint="default"/>
      </w:rPr>
    </w:lvl>
    <w:lvl w:ilvl="7" w:tplc="D264C9EC">
      <w:numFmt w:val="bullet"/>
      <w:lvlText w:val="•"/>
      <w:lvlJc w:val="left"/>
      <w:pPr>
        <w:ind w:left="6860" w:hanging="360"/>
      </w:pPr>
      <w:rPr>
        <w:rFonts w:hint="default"/>
      </w:rPr>
    </w:lvl>
    <w:lvl w:ilvl="8" w:tplc="06DECE58">
      <w:numFmt w:val="bullet"/>
      <w:lvlText w:val="•"/>
      <w:lvlJc w:val="left"/>
      <w:pPr>
        <w:ind w:left="7689" w:hanging="3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5A9"/>
    <w:rsid w:val="00082511"/>
    <w:rsid w:val="001A7633"/>
    <w:rsid w:val="002B0F94"/>
    <w:rsid w:val="002F59B3"/>
    <w:rsid w:val="004E0569"/>
    <w:rsid w:val="006655A9"/>
    <w:rsid w:val="006E3772"/>
    <w:rsid w:val="009F0A3E"/>
    <w:rsid w:val="00B2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E4A44B"/>
  <w15:docId w15:val="{0DB8F561-5C42-4050-8BDE-9493C4C77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y"/>
    <w:uiPriority w:val="1"/>
    <w:qFormat/>
    <w:pPr>
      <w:spacing w:before="1"/>
      <w:ind w:left="136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  <w:pPr>
      <w:ind w:left="1065" w:hanging="360"/>
    </w:pPr>
  </w:style>
  <w:style w:type="paragraph" w:customStyle="1" w:styleId="TableParagraph">
    <w:name w:val="Table Paragraph"/>
    <w:basedOn w:val="Normlny"/>
    <w:uiPriority w:val="1"/>
    <w:qFormat/>
    <w:pPr>
      <w:spacing w:before="117"/>
      <w:ind w:left="103"/>
    </w:pPr>
  </w:style>
  <w:style w:type="paragraph" w:styleId="Hlavika">
    <w:name w:val="header"/>
    <w:basedOn w:val="Normlny"/>
    <w:link w:val="HlavikaChar"/>
    <w:uiPriority w:val="99"/>
    <w:unhideWhenUsed/>
    <w:rsid w:val="00B2038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20383"/>
    <w:rPr>
      <w:rFonts w:ascii="Arial" w:eastAsia="Arial" w:hAnsi="Arial" w:cs="Arial"/>
    </w:rPr>
  </w:style>
  <w:style w:type="paragraph" w:styleId="Pta">
    <w:name w:val="footer"/>
    <w:basedOn w:val="Normlny"/>
    <w:link w:val="PtaChar"/>
    <w:uiPriority w:val="99"/>
    <w:unhideWhenUsed/>
    <w:rsid w:val="00B2038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20383"/>
    <w:rPr>
      <w:rFonts w:ascii="Arial" w:eastAsia="Arial" w:hAnsi="Arial" w:cs="Arial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F59B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59B3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1501</Words>
  <Characters>8561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škola s materskou školou Kočovce 380, 916 31 Kočovce</vt:lpstr>
    </vt:vector>
  </TitlesOfParts>
  <Company/>
  <LinksUpToDate>false</LinksUpToDate>
  <CharactersWithSpaces>10042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 s materskou školou Kočovce 380, 916 31 Kočovce</dc:title>
  <dc:creator>Riaditel</dc:creator>
  <cp:lastModifiedBy>Vlastnik</cp:lastModifiedBy>
  <cp:revision>3</cp:revision>
  <cp:lastPrinted>2017-09-20T09:43:00Z</cp:lastPrinted>
  <dcterms:created xsi:type="dcterms:W3CDTF">2017-09-17T22:50:00Z</dcterms:created>
  <dcterms:modified xsi:type="dcterms:W3CDTF">2017-09-20T09:43:00Z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2017-09-17T00:00:00Z</vt:filetime>
  </property>
</Properties>
</file>