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63F4" w14:textId="136C7A9A" w:rsidR="00E55AF0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MATEMATYKA - klasa I</w:t>
      </w:r>
      <w:r>
        <w:rPr>
          <w:b/>
          <w:bCs/>
          <w:sz w:val="32"/>
          <w:szCs w:val="32"/>
        </w:rPr>
        <w:t>II</w:t>
      </w:r>
    </w:p>
    <w:p w14:paraId="04892D4F" w14:textId="77777777" w:rsidR="00E55AF0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607667BB" w14:textId="77777777" w:rsidR="00E55AF0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7DBE0152" w14:textId="7ECED961" w:rsidR="003C7985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</w:p>
    <w:p w14:paraId="3E446357" w14:textId="77777777" w:rsidR="00E55AF0" w:rsidRDefault="00E55AF0">
      <w:pPr>
        <w:jc w:val="both"/>
      </w:pPr>
    </w:p>
    <w:p w14:paraId="7DBE0153" w14:textId="48C70812"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1633D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dpowiadają </w:t>
      </w:r>
      <w:r w:rsidR="0051633D">
        <w:rPr>
          <w:color w:val="000000"/>
          <w:sz w:val="22"/>
          <w:szCs w:val="22"/>
        </w:rPr>
        <w:t xml:space="preserve">one </w:t>
      </w:r>
      <w:r w:rsidRPr="0094270F">
        <w:rPr>
          <w:color w:val="000000"/>
          <w:sz w:val="22"/>
          <w:szCs w:val="22"/>
        </w:rPr>
        <w:t xml:space="preserve">w przybliżeniu ocenom szkolnym. </w:t>
      </w:r>
      <w:r w:rsidR="0075797F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kreślając te poziomy, </w:t>
      </w:r>
      <w:r w:rsidR="0075797F">
        <w:rPr>
          <w:color w:val="000000"/>
          <w:sz w:val="22"/>
          <w:szCs w:val="22"/>
        </w:rPr>
        <w:t xml:space="preserve">nauczyciel </w:t>
      </w:r>
      <w:r w:rsidRPr="0094270F">
        <w:rPr>
          <w:color w:val="000000"/>
          <w:sz w:val="22"/>
          <w:szCs w:val="22"/>
        </w:rPr>
        <w:t>powinien</w:t>
      </w:r>
      <w:r w:rsidR="0036770A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 xml:space="preserve">sprecyzować, czy opanowania pewnych umiejętności lub wiedzy będzie wymagał na ocenę dopuszczającą (2), dostateczną (3), dobrą (4), bardzo dobrą (5) </w:t>
      </w:r>
      <w:r w:rsidR="0036770A">
        <w:rPr>
          <w:color w:val="000000"/>
          <w:sz w:val="22"/>
          <w:szCs w:val="22"/>
        </w:rPr>
        <w:t xml:space="preserve">czy </w:t>
      </w:r>
      <w:r w:rsidRPr="0094270F">
        <w:rPr>
          <w:color w:val="000000"/>
          <w:sz w:val="22"/>
          <w:szCs w:val="22"/>
        </w:rPr>
        <w:t>celującą (6).</w:t>
      </w:r>
    </w:p>
    <w:p w14:paraId="7DBE0154" w14:textId="77777777" w:rsidR="003C7985" w:rsidRPr="0094270F" w:rsidRDefault="003C7985" w:rsidP="00583BE6">
      <w:pPr>
        <w:jc w:val="both"/>
        <w:rPr>
          <w:sz w:val="22"/>
          <w:szCs w:val="22"/>
        </w:rPr>
      </w:pPr>
    </w:p>
    <w:p w14:paraId="7DBE0155" w14:textId="168D647F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konieczne (K)</w:t>
      </w:r>
      <w:r w:rsidRPr="0094270F">
        <w:rPr>
          <w:sz w:val="22"/>
          <w:szCs w:val="22"/>
        </w:rPr>
        <w:t xml:space="preserve"> dotyczą zagadnień elementarnych, stanowiących swego rodzaju podstawę, powinny </w:t>
      </w:r>
      <w:r w:rsidR="0036770A" w:rsidRPr="0094270F">
        <w:rPr>
          <w:sz w:val="22"/>
          <w:szCs w:val="22"/>
        </w:rPr>
        <w:t xml:space="preserve">zatem </w:t>
      </w:r>
      <w:r w:rsidRPr="0094270F">
        <w:rPr>
          <w:sz w:val="22"/>
          <w:szCs w:val="22"/>
        </w:rPr>
        <w:t>być opanowane przez każdego ucznia.</w:t>
      </w:r>
    </w:p>
    <w:p w14:paraId="7DBE0156" w14:textId="49551A54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podstawowe (P)</w:t>
      </w:r>
      <w:r w:rsidRPr="0094270F">
        <w:rPr>
          <w:sz w:val="22"/>
          <w:szCs w:val="22"/>
        </w:rPr>
        <w:t xml:space="preserve"> zawierają wymagania z poziomu (K)</w:t>
      </w:r>
      <w:r w:rsidR="004B0D6C">
        <w:rPr>
          <w:sz w:val="22"/>
          <w:szCs w:val="22"/>
        </w:rPr>
        <w:t>,</w:t>
      </w:r>
      <w:r w:rsidRPr="0094270F">
        <w:rPr>
          <w:sz w:val="22"/>
          <w:szCs w:val="22"/>
        </w:rPr>
        <w:t xml:space="preserve"> wzbogacone o typowe problemy o niewielkim stopniu trudności.</w:t>
      </w:r>
    </w:p>
    <w:p w14:paraId="7DBE0157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rozszerzające (R)</w:t>
      </w:r>
      <w:r w:rsidRPr="0094270F">
        <w:rPr>
          <w:sz w:val="22"/>
          <w:szCs w:val="22"/>
        </w:rPr>
        <w:t>, zawierające wymagania z poziomów (K) i (P), dotyczą zagadnień bardziej złożonych i nieco trudniejszych.</w:t>
      </w:r>
    </w:p>
    <w:p w14:paraId="7DBE0158" w14:textId="60DFD936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dopełniające (D)</w:t>
      </w:r>
      <w:r w:rsidRPr="0094270F">
        <w:rPr>
          <w:sz w:val="22"/>
          <w:szCs w:val="22"/>
        </w:rPr>
        <w:t>, zawierające wymagania z poziomów (K), (P) i (R), dotyczą zagadnień problemowych, trudniejszych, wymagających umiejętności przetwarzania przyswojonych</w:t>
      </w:r>
      <w:r w:rsidR="004B0D6C">
        <w:rPr>
          <w:sz w:val="22"/>
          <w:szCs w:val="22"/>
        </w:rPr>
        <w:t xml:space="preserve"> wiadomości</w:t>
      </w:r>
      <w:r w:rsidRPr="0094270F">
        <w:rPr>
          <w:sz w:val="22"/>
          <w:szCs w:val="22"/>
        </w:rPr>
        <w:t>.</w:t>
      </w:r>
    </w:p>
    <w:p w14:paraId="7DBE0159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wykraczające (W)</w:t>
      </w:r>
      <w:r w:rsidRPr="0094270F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DBE015A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7DBE015B" w14:textId="069CDE83" w:rsidR="003C7985" w:rsidRPr="0094270F" w:rsidRDefault="00A611D5" w:rsidP="00583BE6">
      <w:pPr>
        <w:spacing w:after="1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Poniżej przedstawion</w:t>
      </w:r>
      <w:r w:rsidR="003E29F9">
        <w:rPr>
          <w:sz w:val="22"/>
          <w:szCs w:val="22"/>
        </w:rPr>
        <w:t>o</w:t>
      </w:r>
      <w:r w:rsidRPr="0094270F">
        <w:rPr>
          <w:sz w:val="22"/>
          <w:szCs w:val="22"/>
        </w:rPr>
        <w:t xml:space="preserve"> podział wymagań na poszczególne oceny szkolne:</w:t>
      </w:r>
    </w:p>
    <w:p w14:paraId="7DBE015C" w14:textId="77777777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dopuszczająca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poziomie (K)</w:t>
      </w:r>
      <w:r w:rsidR="004B0D6C">
        <w:rPr>
          <w:sz w:val="22"/>
          <w:szCs w:val="22"/>
        </w:rPr>
        <w:t>;</w:t>
      </w:r>
    </w:p>
    <w:p w14:paraId="7DBE015D" w14:textId="4B10FEA9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dostateczna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 i (P)</w:t>
      </w:r>
      <w:r w:rsidR="004B0D6C">
        <w:rPr>
          <w:sz w:val="22"/>
          <w:szCs w:val="22"/>
        </w:rPr>
        <w:t>;</w:t>
      </w:r>
    </w:p>
    <w:p w14:paraId="7DBE015E" w14:textId="660686A3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 i (R)</w:t>
      </w:r>
      <w:r w:rsidR="004B0D6C">
        <w:rPr>
          <w:sz w:val="22"/>
          <w:szCs w:val="22"/>
        </w:rPr>
        <w:t>;</w:t>
      </w:r>
    </w:p>
    <w:p w14:paraId="7DBE015F" w14:textId="6AF974AA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bardzo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 i (D)</w:t>
      </w:r>
      <w:r w:rsidR="004B0D6C">
        <w:rPr>
          <w:sz w:val="22"/>
          <w:szCs w:val="22"/>
        </w:rPr>
        <w:t>;</w:t>
      </w:r>
    </w:p>
    <w:p w14:paraId="7DBE0160" w14:textId="7EFD8049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celująca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(R), (D) i (W)</w:t>
      </w:r>
      <w:r w:rsidR="004B0D6C">
        <w:rPr>
          <w:sz w:val="22"/>
          <w:szCs w:val="22"/>
        </w:rPr>
        <w:t>.</w:t>
      </w:r>
    </w:p>
    <w:p w14:paraId="7DBE0161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7DBE0162" w14:textId="5275D281" w:rsidR="003C7985" w:rsidRPr="0094270F" w:rsidRDefault="004B0D6C" w:rsidP="00583BE6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A611D5" w:rsidRPr="0094270F">
        <w:rPr>
          <w:sz w:val="22"/>
          <w:szCs w:val="22"/>
        </w:rPr>
        <w:t>odział należy traktować jako propozycję. Poniżej przedstawi</w:t>
      </w:r>
      <w:r w:rsidR="00F27DA9">
        <w:rPr>
          <w:sz w:val="22"/>
          <w:szCs w:val="22"/>
        </w:rPr>
        <w:t>ono</w:t>
      </w:r>
      <w:r w:rsidR="00A611D5" w:rsidRPr="0094270F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A611D5" w:rsidRPr="0094270F">
        <w:rPr>
          <w:sz w:val="22"/>
          <w:szCs w:val="22"/>
        </w:rPr>
        <w:t xml:space="preserve"> pozwoli nauczycielowi dostosować wymagania do specyfiki klasy.</w:t>
      </w:r>
    </w:p>
    <w:p w14:paraId="7DBE0163" w14:textId="0D198260"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jc w:val="both"/>
        <w:rPr>
          <w:color w:val="000000"/>
          <w:sz w:val="22"/>
          <w:szCs w:val="22"/>
        </w:rPr>
      </w:pPr>
      <w:r w:rsidRPr="0094270F">
        <w:rPr>
          <w:b/>
          <w:color w:val="000000"/>
          <w:sz w:val="22"/>
          <w:szCs w:val="22"/>
        </w:rPr>
        <w:t>Pogrubi</w:t>
      </w:r>
      <w:r w:rsidR="004B0D6C">
        <w:rPr>
          <w:b/>
          <w:color w:val="000000"/>
          <w:sz w:val="22"/>
          <w:szCs w:val="22"/>
        </w:rPr>
        <w:t>oną czcionką</w:t>
      </w:r>
      <w:r w:rsidRPr="0094270F">
        <w:rPr>
          <w:b/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oznaczono wymagania, które wykraczają poza podstawę programową.</w:t>
      </w:r>
    </w:p>
    <w:p w14:paraId="7DBE0164" w14:textId="77777777" w:rsidR="003C7985" w:rsidRPr="0094270F" w:rsidRDefault="003C7985" w:rsidP="002E59CB">
      <w:pPr>
        <w:rPr>
          <w:sz w:val="22"/>
          <w:szCs w:val="22"/>
        </w:rPr>
      </w:pPr>
    </w:p>
    <w:p w14:paraId="7DBE0165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6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7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8" w14:textId="43A8336C" w:rsidR="003C7985" w:rsidRDefault="003C7985" w:rsidP="002E59CB">
      <w:pPr>
        <w:rPr>
          <w:b/>
          <w:sz w:val="22"/>
          <w:szCs w:val="22"/>
        </w:rPr>
      </w:pPr>
    </w:p>
    <w:p w14:paraId="26C98908" w14:textId="1C9AC6BC" w:rsidR="00E55AF0" w:rsidRDefault="00E55AF0" w:rsidP="002E59CB">
      <w:pPr>
        <w:rPr>
          <w:b/>
          <w:sz w:val="22"/>
          <w:szCs w:val="22"/>
        </w:rPr>
      </w:pPr>
    </w:p>
    <w:p w14:paraId="78C6D111" w14:textId="7E4F70E8" w:rsidR="00E55AF0" w:rsidRDefault="00E55AF0" w:rsidP="002E59CB">
      <w:pPr>
        <w:rPr>
          <w:b/>
          <w:sz w:val="22"/>
          <w:szCs w:val="22"/>
        </w:rPr>
      </w:pPr>
    </w:p>
    <w:p w14:paraId="48AB7EAC" w14:textId="76277934" w:rsidR="00E55AF0" w:rsidRDefault="00E55AF0" w:rsidP="002E59CB">
      <w:pPr>
        <w:rPr>
          <w:b/>
          <w:sz w:val="22"/>
          <w:szCs w:val="22"/>
        </w:rPr>
      </w:pPr>
    </w:p>
    <w:p w14:paraId="6361AF3B" w14:textId="358C67A4" w:rsidR="00E55AF0" w:rsidRDefault="00E55AF0" w:rsidP="002E59CB">
      <w:pPr>
        <w:rPr>
          <w:b/>
          <w:sz w:val="22"/>
          <w:szCs w:val="22"/>
        </w:rPr>
      </w:pPr>
    </w:p>
    <w:p w14:paraId="6670C60F" w14:textId="0F6B123B" w:rsidR="00E55AF0" w:rsidRDefault="00E55AF0" w:rsidP="002E59CB">
      <w:pPr>
        <w:rPr>
          <w:b/>
          <w:sz w:val="22"/>
          <w:szCs w:val="22"/>
        </w:rPr>
      </w:pPr>
    </w:p>
    <w:p w14:paraId="19A720AD" w14:textId="3B9D4C03" w:rsidR="00E55AF0" w:rsidRDefault="00E55AF0" w:rsidP="002E59CB">
      <w:pPr>
        <w:rPr>
          <w:b/>
          <w:sz w:val="22"/>
          <w:szCs w:val="22"/>
        </w:rPr>
      </w:pPr>
    </w:p>
    <w:p w14:paraId="1C79EDA7" w14:textId="0C9EDBFD" w:rsidR="00E55AF0" w:rsidRDefault="00E55AF0" w:rsidP="002E59CB">
      <w:pPr>
        <w:rPr>
          <w:b/>
          <w:sz w:val="22"/>
          <w:szCs w:val="22"/>
        </w:rPr>
      </w:pPr>
    </w:p>
    <w:p w14:paraId="456A34DA" w14:textId="167A7507" w:rsidR="00E55AF0" w:rsidRDefault="00E55AF0" w:rsidP="002E59CB">
      <w:pPr>
        <w:rPr>
          <w:b/>
          <w:sz w:val="22"/>
          <w:szCs w:val="22"/>
        </w:rPr>
      </w:pPr>
    </w:p>
    <w:p w14:paraId="72E83B3F" w14:textId="5235D872" w:rsidR="00E55AF0" w:rsidRDefault="00E55AF0" w:rsidP="002E59CB">
      <w:pPr>
        <w:rPr>
          <w:b/>
          <w:sz w:val="22"/>
          <w:szCs w:val="22"/>
        </w:rPr>
      </w:pPr>
    </w:p>
    <w:p w14:paraId="76BD714A" w14:textId="5CB028F4" w:rsidR="00E55AF0" w:rsidRDefault="00E55AF0" w:rsidP="002E59CB">
      <w:pPr>
        <w:rPr>
          <w:b/>
          <w:sz w:val="22"/>
          <w:szCs w:val="22"/>
        </w:rPr>
      </w:pPr>
    </w:p>
    <w:p w14:paraId="6D200941" w14:textId="77777777" w:rsidR="00E55AF0" w:rsidRPr="0094270F" w:rsidRDefault="00E55AF0" w:rsidP="002E59CB">
      <w:pPr>
        <w:rPr>
          <w:b/>
          <w:sz w:val="22"/>
          <w:szCs w:val="22"/>
        </w:rPr>
      </w:pPr>
    </w:p>
    <w:p w14:paraId="7DBE0169" w14:textId="77777777"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lastRenderedPageBreak/>
        <w:t>1. FUNKCJA WYKŁADNICZA I FUNKCJA LOGARYTMICZNA</w:t>
      </w:r>
    </w:p>
    <w:p w14:paraId="7DBE016A" w14:textId="20F623C4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6B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4270F" w:rsidRPr="0094270F" w14:paraId="7DBE016D" w14:textId="77777777">
        <w:tc>
          <w:tcPr>
            <w:tcW w:w="9062" w:type="dxa"/>
          </w:tcPr>
          <w:p w14:paraId="7DBE016C" w14:textId="77777777" w:rsidR="003C7985" w:rsidRPr="0094270F" w:rsidRDefault="0023641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1226492980"/>
              </w:sdtPr>
              <w:sdtEndPr/>
              <w:sdtContent/>
            </w:sdt>
            <w:r w:rsidR="00A611D5" w:rsidRPr="0094270F">
              <w:rPr>
                <w:sz w:val="22"/>
                <w:szCs w:val="22"/>
              </w:rPr>
              <w:t>zapisuje daną liczbę</w:t>
            </w:r>
            <w:r w:rsidR="0094270F" w:rsidRPr="0094270F">
              <w:rPr>
                <w:sz w:val="22"/>
                <w:szCs w:val="22"/>
              </w:rPr>
              <w:t xml:space="preserve"> w postaci potęgi o wykładniku wymiernym</w:t>
            </w:r>
          </w:p>
        </w:tc>
      </w:tr>
      <w:tr w:rsidR="0094270F" w:rsidRPr="0094270F" w14:paraId="7DBE016F" w14:textId="77777777">
        <w:tc>
          <w:tcPr>
            <w:tcW w:w="9062" w:type="dxa"/>
          </w:tcPr>
          <w:p w14:paraId="7DBE016E" w14:textId="77777777" w:rsidR="0094270F" w:rsidRPr="0094270F" w:rsidRDefault="0094270F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potęgi o wykładnikach wymiernych</w:t>
            </w:r>
          </w:p>
        </w:tc>
      </w:tr>
      <w:tr w:rsidR="0094270F" w:rsidRPr="0094270F" w14:paraId="7DBE0171" w14:textId="77777777">
        <w:tc>
          <w:tcPr>
            <w:tcW w:w="9062" w:type="dxa"/>
          </w:tcPr>
          <w:p w14:paraId="7DBE0170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zapisuje daną liczbę w postaci potęgi o podanej podstawie i wykładniku rzeczywistym</w:t>
            </w:r>
          </w:p>
        </w:tc>
      </w:tr>
      <w:tr w:rsidR="0094270F" w:rsidRPr="0094270F" w14:paraId="7DBE0173" w14:textId="77777777">
        <w:tc>
          <w:tcPr>
            <w:tcW w:w="9062" w:type="dxa"/>
          </w:tcPr>
          <w:p w14:paraId="7DBE0172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94270F" w:rsidRPr="0094270F" w14:paraId="7DBE0175" w14:textId="77777777">
        <w:tc>
          <w:tcPr>
            <w:tcW w:w="9062" w:type="dxa"/>
          </w:tcPr>
          <w:p w14:paraId="7DBE0174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wartości danej funkcji wykładniczej dla podanych argumentów</w:t>
            </w:r>
          </w:p>
        </w:tc>
      </w:tr>
      <w:tr w:rsidR="0094270F" w:rsidRPr="0094270F" w14:paraId="7DBE0177" w14:textId="77777777">
        <w:tc>
          <w:tcPr>
            <w:tcW w:w="9062" w:type="dxa"/>
          </w:tcPr>
          <w:p w14:paraId="7DBE0176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sprawdza, czy podany punkt należy do wykresu danej funkcji wykładniczej</w:t>
            </w:r>
          </w:p>
        </w:tc>
      </w:tr>
      <w:tr w:rsidR="0094270F" w:rsidRPr="0094270F" w14:paraId="7DBE0179" w14:textId="77777777">
        <w:tc>
          <w:tcPr>
            <w:tcW w:w="9062" w:type="dxa"/>
          </w:tcPr>
          <w:p w14:paraId="7DBE0178" w14:textId="02873DF9" w:rsidR="003C7985" w:rsidRPr="0094270F" w:rsidRDefault="00A611D5" w:rsidP="004B0D6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wzór funkcji wykładniczej na podstawie współrzędnych punktu należącego do jej wykresu</w:t>
            </w:r>
            <w:r w:rsidRPr="0094270F">
              <w:rPr>
                <w:strike/>
                <w:sz w:val="22"/>
                <w:szCs w:val="22"/>
              </w:rPr>
              <w:t xml:space="preserve"> </w:t>
            </w:r>
            <w:r w:rsidRPr="0094270F">
              <w:rPr>
                <w:sz w:val="22"/>
                <w:szCs w:val="22"/>
              </w:rPr>
              <w:t>oraz szkicuje ten wykres</w:t>
            </w:r>
          </w:p>
        </w:tc>
      </w:tr>
      <w:tr w:rsidR="0094270F" w:rsidRPr="0094270F" w14:paraId="7DBE017B" w14:textId="77777777">
        <w:tc>
          <w:tcPr>
            <w:tcW w:w="9062" w:type="dxa"/>
          </w:tcPr>
          <w:p w14:paraId="7DBE017A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szkicuje wykres funkcji wykładniczej i podaje jej własności </w:t>
            </w:r>
          </w:p>
        </w:tc>
      </w:tr>
      <w:tr w:rsidR="003C7985" w:rsidRPr="0094270F" w14:paraId="7DBE017D" w14:textId="77777777">
        <w:tc>
          <w:tcPr>
            <w:tcW w:w="9062" w:type="dxa"/>
          </w:tcPr>
          <w:p w14:paraId="7DBE017C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szkicuje wykres funkcji, stosując przesunięcie wykresu odpowiedniej funkcji wykładniczej wzdłuż osi układu współrzędnych albo przez symetrię względem osi układu współrzędnych, i podaje jej własności</w:t>
            </w:r>
          </w:p>
        </w:tc>
      </w:tr>
      <w:tr w:rsidR="003C7985" w:rsidRPr="0094270F" w14:paraId="7DBE017F" w14:textId="77777777">
        <w:tc>
          <w:tcPr>
            <w:tcW w:w="9062" w:type="dxa"/>
          </w:tcPr>
          <w:p w14:paraId="7DBE017E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logarytm danej liczby</w:t>
            </w:r>
          </w:p>
        </w:tc>
      </w:tr>
      <w:tr w:rsidR="003C7985" w:rsidRPr="0094270F" w14:paraId="7DBE0181" w14:textId="77777777">
        <w:tc>
          <w:tcPr>
            <w:tcW w:w="9062" w:type="dxa"/>
          </w:tcPr>
          <w:p w14:paraId="7DBE0180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równości wynikające z definicji logarytmu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do prostych obliczeń</w:t>
            </w:r>
          </w:p>
        </w:tc>
      </w:tr>
      <w:tr w:rsidR="003C7985" w:rsidRPr="0094270F" w14:paraId="7DBE0183" w14:textId="77777777">
        <w:tc>
          <w:tcPr>
            <w:tcW w:w="9062" w:type="dxa"/>
          </w:tcPr>
          <w:p w14:paraId="7DBE0182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odczytuje z tablic przybliżone wartości logarytmów dziesiętnych </w:t>
            </w:r>
          </w:p>
        </w:tc>
      </w:tr>
      <w:tr w:rsidR="003C7985" w:rsidRPr="0094270F" w14:paraId="7DBE0185" w14:textId="77777777">
        <w:tc>
          <w:tcPr>
            <w:tcW w:w="9062" w:type="dxa"/>
          </w:tcPr>
          <w:p w14:paraId="7DBE0184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twierdzenia o logarytmie iloczynu, ilorazu oraz potęgi do obliczania wartości wyrażeń z logarytmami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87" w14:textId="77777777">
        <w:tc>
          <w:tcPr>
            <w:tcW w:w="9062" w:type="dxa"/>
          </w:tcPr>
          <w:p w14:paraId="7DBE0186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 logarytmicznej i określa jej własności</w:t>
            </w:r>
          </w:p>
        </w:tc>
      </w:tr>
      <w:tr w:rsidR="003C7985" w:rsidRPr="0094270F" w14:paraId="7DBE0189" w14:textId="77777777">
        <w:tc>
          <w:tcPr>
            <w:tcW w:w="9062" w:type="dxa"/>
          </w:tcPr>
          <w:p w14:paraId="7DBE0188" w14:textId="19611C00" w:rsidR="003C7985" w:rsidRPr="0008129C" w:rsidRDefault="00A611D5" w:rsidP="00F46C7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wzór funkcji logarytmicznej, gdy dane są współrzędne punktu należącego do jej wykresu </w:t>
            </w:r>
          </w:p>
        </w:tc>
      </w:tr>
      <w:tr w:rsidR="003C7985" w:rsidRPr="0094270F" w14:paraId="7DBE018B" w14:textId="77777777">
        <w:tc>
          <w:tcPr>
            <w:tcW w:w="9062" w:type="dxa"/>
          </w:tcPr>
          <w:p w14:paraId="7DBE018A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zbiór wartości funkcji logarytmicznej o podanej dziedzinie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8D" w14:textId="77777777">
        <w:tc>
          <w:tcPr>
            <w:tcW w:w="9062" w:type="dxa"/>
          </w:tcPr>
          <w:p w14:paraId="7DBE018C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funkcji, stosując przesunięcie wykresu odpowiedniej funkcji logarytmicznej wzdłuż osi układu współrzędnych albo symetrię względem osi układu współrzędnych</w:t>
            </w:r>
          </w:p>
        </w:tc>
      </w:tr>
      <w:tr w:rsidR="003C7985" w:rsidRPr="0094270F" w14:paraId="7DBE018F" w14:textId="77777777">
        <w:tc>
          <w:tcPr>
            <w:tcW w:w="9062" w:type="dxa"/>
          </w:tcPr>
          <w:p w14:paraId="7DBE018E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rozwiązuje zadania osadzone w kontekście praktycznym, korzystając z własności funkcji wykładniczej lub funkcji logarytmicznej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</w:tbl>
    <w:p w14:paraId="7DBE0190" w14:textId="77777777" w:rsidR="003C7985" w:rsidRPr="0094270F" w:rsidRDefault="003C7985" w:rsidP="002E59CB">
      <w:pPr>
        <w:rPr>
          <w:sz w:val="22"/>
          <w:szCs w:val="22"/>
        </w:rPr>
      </w:pPr>
    </w:p>
    <w:p w14:paraId="7DBE0191" w14:textId="3D7BFBBA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192" w14:textId="539101DC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94" w14:textId="77777777">
        <w:tc>
          <w:tcPr>
            <w:tcW w:w="9062" w:type="dxa"/>
          </w:tcPr>
          <w:p w14:paraId="7DBE0193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96" w14:textId="77777777">
        <w:tc>
          <w:tcPr>
            <w:tcW w:w="9062" w:type="dxa"/>
          </w:tcPr>
          <w:p w14:paraId="7DBE0195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porównuje liczby przedstawione w postaci potęg, korzystając z monotoniczności funkcji wykładniczej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98" w14:textId="77777777">
        <w:tc>
          <w:tcPr>
            <w:tcW w:w="9062" w:type="dxa"/>
          </w:tcPr>
          <w:p w14:paraId="7DBE0197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>szkicuje wykres funkcji, stosując złożenie przekształceń</w:t>
            </w:r>
          </w:p>
        </w:tc>
      </w:tr>
      <w:tr w:rsidR="003C7985" w:rsidRPr="0094270F" w14:paraId="7DBE019A" w14:textId="77777777">
        <w:tc>
          <w:tcPr>
            <w:tcW w:w="9062" w:type="dxa"/>
          </w:tcPr>
          <w:p w14:paraId="7DBE0199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odczytuje z wykresu funkcji wykładniczej zbiór rozwiązań nierówności </w:t>
            </w:r>
          </w:p>
        </w:tc>
      </w:tr>
      <w:tr w:rsidR="003C7985" w:rsidRPr="0094270F" w14:paraId="7DBE019C" w14:textId="77777777">
        <w:tc>
          <w:tcPr>
            <w:tcW w:w="9062" w:type="dxa"/>
          </w:tcPr>
          <w:p w14:paraId="7DBE019B" w14:textId="7D012FA8" w:rsidR="003C7985" w:rsidRPr="00091FBB" w:rsidRDefault="00652AF7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</w:t>
            </w:r>
            <w:r w:rsidR="00A611D5" w:rsidRPr="00091FBB">
              <w:rPr>
                <w:sz w:val="22"/>
                <w:szCs w:val="22"/>
              </w:rPr>
              <w:t>, jak należy przekształcić wykres funkcji, aby otrzymać wykres innej funkcji</w:t>
            </w:r>
          </w:p>
        </w:tc>
      </w:tr>
      <w:tr w:rsidR="003C7985" w:rsidRPr="0094270F" w14:paraId="7DBE019E" w14:textId="77777777">
        <w:tc>
          <w:tcPr>
            <w:tcW w:w="9062" w:type="dxa"/>
          </w:tcPr>
          <w:p w14:paraId="7DBE019D" w14:textId="25A872C2" w:rsidR="003C7985" w:rsidRPr="0094270F" w:rsidRDefault="00A611D5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podstawę logarytmu lub liczbę logarytmowaną, gdy dana jest wartość logarytmu</w:t>
            </w:r>
            <w:r w:rsidR="00652AF7">
              <w:rPr>
                <w:sz w:val="22"/>
                <w:szCs w:val="22"/>
              </w:rPr>
              <w:t>;</w:t>
            </w:r>
            <w:r w:rsidRPr="0094270F">
              <w:rPr>
                <w:sz w:val="22"/>
                <w:szCs w:val="22"/>
              </w:rPr>
              <w:t xml:space="preserve"> podaje odpowiednie założenia dla podstawy logarytmu </w:t>
            </w:r>
            <w:r w:rsidR="00652AF7">
              <w:rPr>
                <w:sz w:val="22"/>
                <w:szCs w:val="22"/>
              </w:rPr>
              <w:t>i</w:t>
            </w:r>
            <w:r w:rsidRPr="0094270F">
              <w:rPr>
                <w:sz w:val="22"/>
                <w:szCs w:val="22"/>
              </w:rPr>
              <w:t xml:space="preserve"> liczby logarytmowanej</w:t>
            </w:r>
          </w:p>
        </w:tc>
      </w:tr>
      <w:tr w:rsidR="003C7985" w:rsidRPr="0094270F" w14:paraId="7DBE01A0" w14:textId="77777777">
        <w:tc>
          <w:tcPr>
            <w:tcW w:w="9062" w:type="dxa"/>
          </w:tcPr>
          <w:p w14:paraId="7DBE019F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3C7985" w:rsidRPr="0094270F" w14:paraId="7DBE01A2" w14:textId="77777777">
        <w:tc>
          <w:tcPr>
            <w:tcW w:w="9062" w:type="dxa"/>
          </w:tcPr>
          <w:p w14:paraId="7DBE01A1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odczytuje z wykresu funkcji logarytmicznej zbiór rozwiązań nierówności </w:t>
            </w:r>
          </w:p>
        </w:tc>
      </w:tr>
      <w:tr w:rsidR="003C7985" w:rsidRPr="0094270F" w14:paraId="7DBE01A4" w14:textId="77777777">
        <w:tc>
          <w:tcPr>
            <w:tcW w:w="9062" w:type="dxa"/>
          </w:tcPr>
          <w:p w14:paraId="7DBE01A3" w14:textId="4A473C8A" w:rsidR="003C7985" w:rsidRPr="0094270F" w:rsidRDefault="00236415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"/>
                <w:id w:val="752706659"/>
              </w:sdtPr>
              <w:sdtEndPr/>
              <w:sdtContent/>
            </w:sdt>
            <w:r w:rsidR="00A611D5" w:rsidRPr="0094270F">
              <w:rPr>
                <w:sz w:val="22"/>
                <w:szCs w:val="22"/>
              </w:rPr>
              <w:t>wykorzystuje własności funkcji wykładniczej i logarytmicznej do rozwiązywania zadań osadzonych w kontekście praktycznym, np. dotycząc</w:t>
            </w:r>
            <w:r w:rsidR="00652AF7">
              <w:rPr>
                <w:sz w:val="22"/>
                <w:szCs w:val="22"/>
              </w:rPr>
              <w:t>ych</w:t>
            </w:r>
            <w:r w:rsidR="00A611D5" w:rsidRPr="0094270F">
              <w:rPr>
                <w:sz w:val="22"/>
                <w:szCs w:val="22"/>
              </w:rPr>
              <w:t xml:space="preserve"> wzrostu wykładniczego i rozpadu promieniotwórczego</w:t>
            </w:r>
          </w:p>
        </w:tc>
      </w:tr>
      <w:tr w:rsidR="003C7985" w:rsidRPr="0094270F" w14:paraId="7DBE01A6" w14:textId="77777777">
        <w:tc>
          <w:tcPr>
            <w:tcW w:w="9062" w:type="dxa"/>
          </w:tcPr>
          <w:p w14:paraId="7DBE01A5" w14:textId="77777777"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zadania dotyczące monotoniczności funkcji logarytmicznej, w tym zadania z parametrem</w:t>
            </w:r>
          </w:p>
        </w:tc>
      </w:tr>
      <w:tr w:rsidR="003C7985" w:rsidRPr="0094270F" w14:paraId="7DBE01A8" w14:textId="77777777">
        <w:tc>
          <w:tcPr>
            <w:tcW w:w="9062" w:type="dxa"/>
          </w:tcPr>
          <w:p w14:paraId="7DBE01A7" w14:textId="61EFE8D5"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udowadnia </w:t>
            </w:r>
            <w:r w:rsidR="00122CB8">
              <w:rPr>
                <w:sz w:val="22"/>
                <w:szCs w:val="22"/>
              </w:rPr>
              <w:t xml:space="preserve">twierdzenie dotyczące </w:t>
            </w:r>
            <w:r w:rsidR="00122CB8" w:rsidRPr="00B71F11">
              <w:rPr>
                <w:sz w:val="22"/>
                <w:szCs w:val="22"/>
              </w:rPr>
              <w:t>niewymiernoś</w:t>
            </w:r>
            <w:r w:rsidR="00122CB8">
              <w:rPr>
                <w:sz w:val="22"/>
                <w:szCs w:val="22"/>
              </w:rPr>
              <w:t>ci</w:t>
            </w:r>
            <w:r w:rsidR="00122CB8" w:rsidRPr="00B71F11">
              <w:rPr>
                <w:sz w:val="22"/>
                <w:szCs w:val="22"/>
              </w:rPr>
              <w:t xml:space="preserve"> liczby</w:t>
            </w:r>
            <w:r w:rsidR="00122CB8">
              <w:rPr>
                <w:sz w:val="22"/>
                <w:szCs w:val="22"/>
              </w:rPr>
              <w:t xml:space="preserve">, </w:t>
            </w:r>
            <w:r w:rsidR="00122CB8" w:rsidRPr="000C0229">
              <w:rPr>
                <w:bCs/>
                <w:sz w:val="22"/>
                <w:szCs w:val="22"/>
              </w:rPr>
              <w:t>np.</w:t>
            </w:r>
            <w:r w:rsidR="00122CB8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7DBE01A9" w14:textId="77777777" w:rsidR="003C7985" w:rsidRPr="0094270F" w:rsidRDefault="003C7985" w:rsidP="002E59CB">
      <w:pPr>
        <w:rPr>
          <w:sz w:val="22"/>
          <w:szCs w:val="22"/>
        </w:rPr>
      </w:pPr>
    </w:p>
    <w:p w14:paraId="7DBE01AA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1AB" w14:textId="77777777"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lastRenderedPageBreak/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</w:t>
      </w:r>
      <w:r w:rsidR="00652AF7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–</w:t>
      </w:r>
      <w:r w:rsidR="00652AF7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AD" w14:textId="77777777">
        <w:tc>
          <w:tcPr>
            <w:tcW w:w="9062" w:type="dxa"/>
          </w:tcPr>
          <w:p w14:paraId="7DBE01AC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znacznym stopniu trudności dotyczące funkcji wykładniczej i logarytmicznej</w:t>
            </w:r>
          </w:p>
        </w:tc>
      </w:tr>
      <w:tr w:rsidR="003C7985" w:rsidRPr="0094270F" w14:paraId="7DBE01AF" w14:textId="77777777">
        <w:tc>
          <w:tcPr>
            <w:tcW w:w="9062" w:type="dxa"/>
          </w:tcPr>
          <w:p w14:paraId="7DBE01AE" w14:textId="77777777" w:rsidR="003C7985" w:rsidRPr="0094270F" w:rsidRDefault="00A611D5" w:rsidP="002E59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udowadnia twierdzenia o działaniach na logarytmach</w:t>
            </w:r>
          </w:p>
        </w:tc>
      </w:tr>
    </w:tbl>
    <w:p w14:paraId="7DBE01B0" w14:textId="77777777" w:rsidR="003C7985" w:rsidRDefault="003C7985" w:rsidP="002E59CB">
      <w:pPr>
        <w:rPr>
          <w:sz w:val="22"/>
          <w:szCs w:val="22"/>
        </w:rPr>
      </w:pPr>
    </w:p>
    <w:p w14:paraId="7DBE01B1" w14:textId="77777777" w:rsidR="001360C1" w:rsidRPr="0094270F" w:rsidRDefault="001360C1" w:rsidP="002E59CB">
      <w:pPr>
        <w:rPr>
          <w:sz w:val="22"/>
          <w:szCs w:val="22"/>
        </w:rPr>
      </w:pPr>
    </w:p>
    <w:p w14:paraId="7DBE01B2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b/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tag w:val="goog_rdk_6"/>
          <w:id w:val="-1770544301"/>
        </w:sdtPr>
        <w:sdtEndPr/>
        <w:sdtContent/>
      </w:sdt>
      <w:r w:rsidRPr="0094270F">
        <w:rPr>
          <w:b/>
          <w:sz w:val="22"/>
          <w:szCs w:val="22"/>
        </w:rPr>
        <w:t>GEOMETRIA ANALITYCZNA</w:t>
      </w:r>
    </w:p>
    <w:p w14:paraId="7DBE01B3" w14:textId="5D19498A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B4" w14:textId="77777777" w:rsidR="003C7985" w:rsidRPr="00411112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</w:t>
      </w:r>
      <w:r w:rsidRPr="00411112">
        <w:rPr>
          <w:sz w:val="22"/>
          <w:szCs w:val="22"/>
        </w:rPr>
        <w:t>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11112" w:rsidRPr="00411112" w14:paraId="7DBE01B6" w14:textId="77777777">
        <w:tc>
          <w:tcPr>
            <w:tcW w:w="9062" w:type="dxa"/>
          </w:tcPr>
          <w:p w14:paraId="7DBE01B5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oblicza odległość punktów w układzie współrzędnych </w:t>
            </w:r>
          </w:p>
        </w:tc>
      </w:tr>
      <w:tr w:rsidR="00411112" w:rsidRPr="00411112" w14:paraId="7DBE01B8" w14:textId="77777777">
        <w:tc>
          <w:tcPr>
            <w:tcW w:w="9062" w:type="dxa"/>
          </w:tcPr>
          <w:p w14:paraId="7DBE01B7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stosuje wzór na </w:t>
            </w:r>
            <w:r w:rsidR="00004DC0" w:rsidRPr="003132D6">
              <w:rPr>
                <w:sz w:val="22"/>
                <w:szCs w:val="22"/>
              </w:rPr>
              <w:t>odległość punktów</w:t>
            </w:r>
            <w:r w:rsidRPr="00411112">
              <w:rPr>
                <w:sz w:val="22"/>
                <w:szCs w:val="22"/>
              </w:rPr>
              <w:t xml:space="preserve"> w zadaniach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 xml:space="preserve">w prostych przypadkach </w:t>
            </w:r>
          </w:p>
        </w:tc>
      </w:tr>
      <w:tr w:rsidR="00411112" w:rsidRPr="00411112" w14:paraId="7DBE01BA" w14:textId="77777777">
        <w:tc>
          <w:tcPr>
            <w:tcW w:w="9062" w:type="dxa"/>
          </w:tcPr>
          <w:p w14:paraId="7DBE01B9" w14:textId="4BC429D7" w:rsidR="003C7985" w:rsidRPr="0041111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wyznacza współrzędne środka odcinka, </w:t>
            </w:r>
            <w:r w:rsidR="003132D6">
              <w:rPr>
                <w:sz w:val="22"/>
                <w:szCs w:val="22"/>
              </w:rPr>
              <w:t>gdy</w:t>
            </w:r>
            <w:r w:rsidRPr="00411112">
              <w:rPr>
                <w:sz w:val="22"/>
                <w:szCs w:val="22"/>
              </w:rPr>
              <w:t xml:space="preserve"> dane</w:t>
            </w:r>
            <w:r w:rsidR="003132D6">
              <w:rPr>
                <w:sz w:val="22"/>
                <w:szCs w:val="22"/>
              </w:rPr>
              <w:t xml:space="preserve"> są</w:t>
            </w:r>
            <w:r w:rsidRPr="00411112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411112" w:rsidRPr="00411112" w14:paraId="7DBE01BC" w14:textId="77777777">
        <w:tc>
          <w:tcPr>
            <w:tcW w:w="9062" w:type="dxa"/>
          </w:tcPr>
          <w:p w14:paraId="7DBE01BB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stosuje wzory na współrzędne środka odcinka do rozwiązywania</w:t>
            </w:r>
            <w:r w:rsidRPr="00411112">
              <w:rPr>
                <w:strike/>
                <w:sz w:val="22"/>
                <w:szCs w:val="22"/>
              </w:rPr>
              <w:t xml:space="preserve"> </w:t>
            </w:r>
            <w:r w:rsidRPr="00411112">
              <w:rPr>
                <w:sz w:val="22"/>
                <w:szCs w:val="22"/>
              </w:rPr>
              <w:t xml:space="preserve">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>w prostych przypadkach</w:t>
            </w:r>
          </w:p>
        </w:tc>
      </w:tr>
      <w:tr w:rsidR="00411112" w:rsidRPr="00411112" w14:paraId="7DBE01BE" w14:textId="77777777">
        <w:tc>
          <w:tcPr>
            <w:tcW w:w="9062" w:type="dxa"/>
          </w:tcPr>
          <w:p w14:paraId="7DBE01BD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oblicza odległość punktu od prostej</w:t>
            </w:r>
          </w:p>
        </w:tc>
      </w:tr>
      <w:tr w:rsidR="003C7985" w:rsidRPr="0094270F" w14:paraId="7DBE01C0" w14:textId="77777777">
        <w:tc>
          <w:tcPr>
            <w:tcW w:w="9062" w:type="dxa"/>
          </w:tcPr>
          <w:p w14:paraId="7DBE01BF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stosuje wzór na odległość punktu od prostej do rozwiązywania</w:t>
            </w:r>
            <w:r w:rsidRPr="00065392">
              <w:rPr>
                <w:strike/>
                <w:sz w:val="22"/>
                <w:szCs w:val="22"/>
              </w:rPr>
              <w:t xml:space="preserve"> </w:t>
            </w:r>
            <w:r w:rsidRPr="00065392">
              <w:rPr>
                <w:sz w:val="22"/>
                <w:szCs w:val="22"/>
              </w:rPr>
              <w:t xml:space="preserve">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065392">
              <w:rPr>
                <w:sz w:val="22"/>
                <w:szCs w:val="22"/>
              </w:rPr>
              <w:t>w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prostych przypadkach</w:t>
            </w:r>
          </w:p>
        </w:tc>
      </w:tr>
      <w:tr w:rsidR="003C7985" w:rsidRPr="0094270F" w14:paraId="7DBE01C2" w14:textId="77777777">
        <w:tc>
          <w:tcPr>
            <w:tcW w:w="9062" w:type="dxa"/>
          </w:tcPr>
          <w:p w14:paraId="7DBE01C1" w14:textId="3AEBF15F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równanie okręgu o dany</w:t>
            </w:r>
            <w:r w:rsidR="00652AF7">
              <w:rPr>
                <w:sz w:val="22"/>
                <w:szCs w:val="22"/>
              </w:rPr>
              <w:t>ch</w:t>
            </w:r>
            <w:r w:rsidRPr="00065392">
              <w:rPr>
                <w:sz w:val="22"/>
                <w:szCs w:val="22"/>
              </w:rPr>
              <w:t xml:space="preserve"> środku i promieniu </w:t>
            </w:r>
          </w:p>
        </w:tc>
      </w:tr>
      <w:tr w:rsidR="003C7985" w:rsidRPr="0094270F" w14:paraId="7DBE01C4" w14:textId="77777777">
        <w:tc>
          <w:tcPr>
            <w:tcW w:w="9062" w:type="dxa"/>
          </w:tcPr>
          <w:p w14:paraId="7DBE01C3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podaje współrzędne środka i promień okręgu, korzystając z postaci kanonicznej równania okręgu </w:t>
            </w:r>
          </w:p>
        </w:tc>
      </w:tr>
      <w:tr w:rsidR="003C7985" w:rsidRPr="0094270F" w14:paraId="7DBE01C6" w14:textId="77777777">
        <w:tc>
          <w:tcPr>
            <w:tcW w:w="9062" w:type="dxa"/>
          </w:tcPr>
          <w:p w14:paraId="7DBE01C5" w14:textId="73E4937D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wyznacza równani</w:t>
            </w:r>
            <w:r w:rsidR="001764ED" w:rsidRPr="00065392">
              <w:rPr>
                <w:sz w:val="22"/>
                <w:szCs w:val="22"/>
              </w:rPr>
              <w:t>e</w:t>
            </w:r>
            <w:r w:rsidRPr="00065392">
              <w:rPr>
                <w:sz w:val="22"/>
                <w:szCs w:val="22"/>
              </w:rPr>
              <w:t xml:space="preserve"> okręgu o danym środku</w:t>
            </w:r>
            <w:r w:rsidR="00652AF7">
              <w:rPr>
                <w:sz w:val="22"/>
                <w:szCs w:val="22"/>
              </w:rPr>
              <w:t xml:space="preserve">, </w:t>
            </w:r>
            <w:r w:rsidRPr="00065392">
              <w:rPr>
                <w:sz w:val="22"/>
                <w:szCs w:val="22"/>
              </w:rPr>
              <w:t>przechodzącego przez dany punkt</w:t>
            </w:r>
          </w:p>
        </w:tc>
      </w:tr>
      <w:tr w:rsidR="003C7985" w:rsidRPr="0094270F" w14:paraId="7DBE01C8" w14:textId="77777777">
        <w:tc>
          <w:tcPr>
            <w:tcW w:w="9062" w:type="dxa"/>
          </w:tcPr>
          <w:p w14:paraId="7DBE01C7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sprawdza, czy punkt należy do danego okręgu </w:t>
            </w:r>
          </w:p>
        </w:tc>
      </w:tr>
      <w:tr w:rsidR="003C7985" w:rsidRPr="0094270F" w14:paraId="7DBE01CA" w14:textId="77777777">
        <w:tc>
          <w:tcPr>
            <w:tcW w:w="9062" w:type="dxa"/>
          </w:tcPr>
          <w:p w14:paraId="7DBE01C9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3C7985" w:rsidRPr="0094270F" w14:paraId="7DBE01CC" w14:textId="77777777">
        <w:tc>
          <w:tcPr>
            <w:tcW w:w="9062" w:type="dxa"/>
          </w:tcPr>
          <w:p w14:paraId="7DBE01CB" w14:textId="22FB0CF6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interpretację geometryczną rozwiązania układu równań, z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065392">
              <w:rPr>
                <w:sz w:val="22"/>
                <w:szCs w:val="22"/>
              </w:rPr>
              <w:t xml:space="preserve"> a drugie równaniem prostej</w:t>
            </w:r>
            <w:r w:rsidR="00652AF7" w:rsidRPr="00065392">
              <w:rPr>
                <w:sz w:val="22"/>
                <w:szCs w:val="22"/>
              </w:rPr>
              <w:t xml:space="preserve"> 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06539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CE" w14:textId="77777777">
        <w:tc>
          <w:tcPr>
            <w:tcW w:w="9062" w:type="dxa"/>
          </w:tcPr>
          <w:p w14:paraId="7DBE01CD" w14:textId="77777777" w:rsidR="003C7985" w:rsidRPr="00065392" w:rsidRDefault="0023641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-1875375383"/>
              </w:sdtPr>
              <w:sdtEndPr/>
              <w:sdtContent/>
            </w:sdt>
            <w:r w:rsidR="00A611D5" w:rsidRPr="00065392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3C7985" w:rsidRPr="0094270F" w14:paraId="7DBE01D0" w14:textId="77777777">
        <w:tc>
          <w:tcPr>
            <w:tcW w:w="9062" w:type="dxa"/>
          </w:tcPr>
          <w:p w14:paraId="7DBE01CF" w14:textId="77777777" w:rsidR="003C7985" w:rsidRPr="00065392" w:rsidRDefault="0023641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376234077"/>
              </w:sdtPr>
              <w:sdtEndPr/>
              <w:sdtContent/>
            </w:sdt>
            <w:r w:rsidR="00A611D5" w:rsidRPr="00065392">
              <w:rPr>
                <w:sz w:val="22"/>
                <w:szCs w:val="22"/>
              </w:rPr>
              <w:t xml:space="preserve">wyznacza współrzędne obrazów punktów w symetrii osiowej względem osi układu współrzędnych lub </w:t>
            </w:r>
            <w:r w:rsidR="00004DC0" w:rsidRPr="003132D6">
              <w:rPr>
                <w:sz w:val="22"/>
                <w:szCs w:val="22"/>
              </w:rPr>
              <w:t>symetrii</w:t>
            </w:r>
            <w:r w:rsidR="00F46C70">
              <w:rPr>
                <w:sz w:val="22"/>
                <w:szCs w:val="22"/>
              </w:rPr>
              <w:t xml:space="preserve"> </w:t>
            </w:r>
            <w:r w:rsidR="00A611D5" w:rsidRPr="00065392">
              <w:rPr>
                <w:sz w:val="22"/>
                <w:szCs w:val="22"/>
              </w:rPr>
              <w:t>środkowej względem początku układu współrzędnych</w:t>
            </w:r>
          </w:p>
        </w:tc>
      </w:tr>
    </w:tbl>
    <w:p w14:paraId="7DBE01D1" w14:textId="77777777" w:rsidR="00065392" w:rsidRDefault="00065392" w:rsidP="002E59CB">
      <w:pPr>
        <w:rPr>
          <w:sz w:val="22"/>
          <w:szCs w:val="22"/>
        </w:rPr>
      </w:pPr>
    </w:p>
    <w:p w14:paraId="7DBE01D2" w14:textId="142CF83C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1D3" w14:textId="3EECD9D9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C7985" w:rsidRPr="0094270F" w14:paraId="7DBE01D5" w14:textId="77777777">
        <w:tc>
          <w:tcPr>
            <w:tcW w:w="9212" w:type="dxa"/>
          </w:tcPr>
          <w:p w14:paraId="7DBE01D4" w14:textId="77777777" w:rsidR="003C7985" w:rsidRPr="001360C1" w:rsidRDefault="0023641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2006396014"/>
              </w:sdtPr>
              <w:sdtEndPr/>
              <w:sdtContent/>
            </w:sdt>
            <w:r w:rsidR="00A611D5" w:rsidRPr="001360C1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D7" w14:textId="77777777">
        <w:tc>
          <w:tcPr>
            <w:tcW w:w="9212" w:type="dxa"/>
          </w:tcPr>
          <w:p w14:paraId="7DBE01D6" w14:textId="77777777" w:rsidR="003C7985" w:rsidRPr="001360C1" w:rsidRDefault="0023641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194893628"/>
              </w:sdtPr>
              <w:sdtEndPr/>
              <w:sdtContent/>
            </w:sdt>
            <w:r w:rsidR="00A611D5" w:rsidRPr="001360C1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D9" w14:textId="77777777">
        <w:tc>
          <w:tcPr>
            <w:tcW w:w="9212" w:type="dxa"/>
          </w:tcPr>
          <w:p w14:paraId="7DBE01D8" w14:textId="77777777" w:rsidR="003C7985" w:rsidRPr="001360C1" w:rsidRDefault="00236415" w:rsidP="002E59CB">
            <w:pPr>
              <w:numPr>
                <w:ilvl w:val="0"/>
                <w:numId w:val="3"/>
              </w:numPr>
              <w:rPr>
                <w:strike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1"/>
                <w:id w:val="2068382749"/>
              </w:sdtPr>
              <w:sdtEndPr/>
              <w:sdtContent/>
            </w:sdt>
            <w:r w:rsidR="00A611D5" w:rsidRPr="001360C1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3C7985" w:rsidRPr="0094270F" w14:paraId="7DBE01DB" w14:textId="77777777">
        <w:tc>
          <w:tcPr>
            <w:tcW w:w="9212" w:type="dxa"/>
          </w:tcPr>
          <w:p w14:paraId="7DBE01DA" w14:textId="6677A27B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 w:rsidRPr="001360C1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>równanie okręgu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</w:p>
        </w:tc>
      </w:tr>
      <w:tr w:rsidR="003C7985" w:rsidRPr="0094270F" w14:paraId="7DBE01DD" w14:textId="77777777">
        <w:tc>
          <w:tcPr>
            <w:tcW w:w="9212" w:type="dxa"/>
          </w:tcPr>
          <w:p w14:paraId="7DBE01DC" w14:textId="16A13050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 xml:space="preserve">własności stycznej do okręgu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 w14:paraId="7DBE01DF" w14:textId="77777777">
        <w:tc>
          <w:tcPr>
            <w:tcW w:w="9212" w:type="dxa"/>
          </w:tcPr>
          <w:p w14:paraId="7DBE01DE" w14:textId="40C7288E"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rozwiązuje algebraicznie układy równań, z 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1360C1">
              <w:rPr>
                <w:sz w:val="22"/>
                <w:szCs w:val="22"/>
              </w:rPr>
              <w:t xml:space="preserve"> a drugie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równaniem prostej</w:t>
            </w:r>
            <w:r w:rsidR="00652AF7">
              <w:rPr>
                <w:sz w:val="22"/>
                <w:szCs w:val="22"/>
              </w:rPr>
              <w:t xml:space="preserve">; </w:t>
            </w:r>
            <w:r w:rsidRPr="001360C1">
              <w:rPr>
                <w:sz w:val="22"/>
                <w:szCs w:val="22"/>
              </w:rPr>
              <w:t xml:space="preserve">podaje ich interpretację geometryczną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 w14:paraId="7DBE01E1" w14:textId="77777777">
        <w:tc>
          <w:tcPr>
            <w:tcW w:w="9212" w:type="dxa"/>
          </w:tcPr>
          <w:p w14:paraId="7DBE01E0" w14:textId="336BB1F8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stosuje układy równań drugiego stopnia do rozwiązywania zadań dotyczących okręgów i</w:t>
            </w:r>
            <w:r w:rsidR="001360C1" w:rsidRPr="001360C1">
              <w:rPr>
                <w:sz w:val="22"/>
                <w:szCs w:val="22"/>
              </w:rPr>
              <w:t> </w:t>
            </w:r>
            <w:r w:rsidRPr="001360C1">
              <w:rPr>
                <w:sz w:val="22"/>
                <w:szCs w:val="22"/>
              </w:rPr>
              <w:t xml:space="preserve">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  <w:r w:rsidRPr="001360C1">
              <w:rPr>
                <w:sz w:val="22"/>
                <w:szCs w:val="22"/>
              </w:rPr>
              <w:t xml:space="preserve"> </w:t>
            </w:r>
          </w:p>
        </w:tc>
      </w:tr>
      <w:tr w:rsidR="003C7985" w:rsidRPr="0094270F" w14:paraId="7DBE01E3" w14:textId="77777777">
        <w:tc>
          <w:tcPr>
            <w:tcW w:w="9212" w:type="dxa"/>
          </w:tcPr>
          <w:p w14:paraId="7DBE01E2" w14:textId="77777777" w:rsidR="003C7985" w:rsidRPr="001360C1" w:rsidRDefault="00A611D5" w:rsidP="002E59C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własności symetrii osiowej i symetrii środkowej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trudniejszych przypadkach </w:t>
            </w:r>
          </w:p>
        </w:tc>
      </w:tr>
    </w:tbl>
    <w:p w14:paraId="7DBE01E4" w14:textId="77777777" w:rsidR="003C7985" w:rsidRPr="0094270F" w:rsidRDefault="003C7985" w:rsidP="002E59CB">
      <w:pPr>
        <w:rPr>
          <w:sz w:val="22"/>
          <w:szCs w:val="22"/>
        </w:rPr>
      </w:pPr>
    </w:p>
    <w:p w14:paraId="7DBE01E5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1E6" w14:textId="2C7769D9" w:rsidR="003C7985" w:rsidRPr="001360C1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 xml:space="preserve">, jeśli opanował wiedzę i umiejętności z </w:t>
      </w:r>
      <w:r w:rsidRPr="001360C1">
        <w:rPr>
          <w:sz w:val="22"/>
          <w:szCs w:val="22"/>
        </w:rPr>
        <w:t>poziomów (K)–(D) oraz:</w:t>
      </w:r>
    </w:p>
    <w:tbl>
      <w:tblPr>
        <w:tblStyle w:val="a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1360C1" w:rsidRPr="001360C1" w14:paraId="7DBE01E8" w14:textId="77777777">
        <w:tc>
          <w:tcPr>
            <w:tcW w:w="9209" w:type="dxa"/>
          </w:tcPr>
          <w:p w14:paraId="7DBE01E7" w14:textId="7C2463C0"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rozwiązuje zadania </w:t>
            </w:r>
            <w:r w:rsidR="00652AF7" w:rsidRPr="001360C1">
              <w:rPr>
                <w:sz w:val="22"/>
                <w:szCs w:val="22"/>
              </w:rPr>
              <w:t xml:space="preserve">z geometrii analitycznej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o znacznym stopniu trudności </w:t>
            </w:r>
          </w:p>
        </w:tc>
      </w:tr>
    </w:tbl>
    <w:p w14:paraId="7DBE01E9" w14:textId="77777777" w:rsidR="003C7985" w:rsidRPr="0094270F" w:rsidRDefault="003C7985" w:rsidP="002E59CB">
      <w:pPr>
        <w:rPr>
          <w:sz w:val="22"/>
          <w:szCs w:val="22"/>
        </w:rPr>
      </w:pPr>
    </w:p>
    <w:p w14:paraId="7DBE01EA" w14:textId="77777777" w:rsidR="003C7985" w:rsidRPr="0094270F" w:rsidRDefault="003C7985" w:rsidP="002E59CB">
      <w:pPr>
        <w:rPr>
          <w:sz w:val="22"/>
          <w:szCs w:val="22"/>
        </w:rPr>
      </w:pPr>
    </w:p>
    <w:p w14:paraId="7DBE01EB" w14:textId="77777777" w:rsidR="003C7985" w:rsidRPr="0094270F" w:rsidRDefault="00A611D5" w:rsidP="002E59CB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7DBE01EC" w14:textId="5BDDB57F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lastRenderedPageBreak/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ED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EF" w14:textId="77777777">
        <w:tc>
          <w:tcPr>
            <w:tcW w:w="9062" w:type="dxa"/>
          </w:tcPr>
          <w:p w14:paraId="7DBE01EE" w14:textId="6388B794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3C7985" w:rsidRPr="0094270F" w14:paraId="7DBE01F1" w14:textId="77777777">
        <w:tc>
          <w:tcPr>
            <w:tcW w:w="9062" w:type="dxa"/>
          </w:tcPr>
          <w:p w14:paraId="7DBE01F0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wyrazy ciągu opisanego słownie</w:t>
            </w:r>
          </w:p>
        </w:tc>
      </w:tr>
      <w:tr w:rsidR="003C7985" w:rsidRPr="0094270F" w14:paraId="7DBE01F3" w14:textId="77777777">
        <w:tc>
          <w:tcPr>
            <w:tcW w:w="9062" w:type="dxa"/>
          </w:tcPr>
          <w:p w14:paraId="7DBE01F2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szkicuje wykres ciągu</w:t>
            </w:r>
          </w:p>
        </w:tc>
      </w:tr>
      <w:tr w:rsidR="003C7985" w:rsidRPr="0094270F" w14:paraId="7DBE01F5" w14:textId="77777777">
        <w:tc>
          <w:tcPr>
            <w:tcW w:w="9062" w:type="dxa"/>
          </w:tcPr>
          <w:p w14:paraId="7DBE01F4" w14:textId="3F85FD9D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wzór ogólny ciągu, </w:t>
            </w:r>
            <w:r w:rsidR="00047C61">
              <w:rPr>
                <w:sz w:val="22"/>
                <w:szCs w:val="22"/>
              </w:rPr>
              <w:t>gdy danych jest</w:t>
            </w:r>
            <w:r w:rsidRPr="007750B1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3C7985" w:rsidRPr="0094270F" w14:paraId="7DBE01F7" w14:textId="77777777">
        <w:tc>
          <w:tcPr>
            <w:tcW w:w="9062" w:type="dxa"/>
          </w:tcPr>
          <w:p w14:paraId="7DBE01F6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wskazane wyrazy ciągu określonego wzorem ogólnym</w:t>
            </w:r>
          </w:p>
        </w:tc>
      </w:tr>
      <w:tr w:rsidR="003C7985" w:rsidRPr="0094270F" w14:paraId="7DBE01F9" w14:textId="77777777">
        <w:tc>
          <w:tcPr>
            <w:tcW w:w="9062" w:type="dxa"/>
          </w:tcPr>
          <w:p w14:paraId="7DBE01F8" w14:textId="74178C7C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wyrazy ciągu spełniające dany warunek </w:t>
            </w:r>
            <w:r w:rsidR="00652AF7" w:rsidRPr="007750B1">
              <w:rPr>
                <w:sz w:val="22"/>
                <w:szCs w:val="22"/>
              </w:rPr>
              <w:t>(np. przyjmujące daną wartość)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7750B1">
              <w:rPr>
                <w:sz w:val="22"/>
                <w:szCs w:val="22"/>
              </w:rPr>
              <w:t>w</w:t>
            </w:r>
            <w:r w:rsidR="00583BE6">
              <w:rPr>
                <w:sz w:val="22"/>
                <w:szCs w:val="22"/>
              </w:rPr>
              <w:t> </w:t>
            </w:r>
            <w:r w:rsidRPr="007750B1">
              <w:rPr>
                <w:sz w:val="22"/>
                <w:szCs w:val="22"/>
              </w:rPr>
              <w:t xml:space="preserve">prostych przypadkach </w:t>
            </w:r>
          </w:p>
        </w:tc>
      </w:tr>
      <w:tr w:rsidR="003C7985" w:rsidRPr="0094270F" w14:paraId="7DBE01FB" w14:textId="77777777">
        <w:tc>
          <w:tcPr>
            <w:tcW w:w="9062" w:type="dxa"/>
          </w:tcPr>
          <w:p w14:paraId="7DBE01FA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3C7985" w:rsidRPr="0094270F" w14:paraId="7DBE01FD" w14:textId="77777777">
        <w:tc>
          <w:tcPr>
            <w:tcW w:w="9062" w:type="dxa"/>
          </w:tcPr>
          <w:p w14:paraId="7DBE01FC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3C7985" w:rsidRPr="0094270F" w14:paraId="7DBE01FF" w14:textId="77777777">
        <w:tc>
          <w:tcPr>
            <w:tcW w:w="9062" w:type="dxa"/>
          </w:tcPr>
          <w:p w14:paraId="7DBE01FE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7750B1">
              <w:rPr>
                <w:sz w:val="22"/>
                <w:szCs w:val="22"/>
              </w:rPr>
              <w:t>ciągu określonego wzorem ogólnym</w:t>
            </w:r>
          </w:p>
        </w:tc>
      </w:tr>
      <w:tr w:rsidR="003C7985" w:rsidRPr="0094270F" w14:paraId="7DBE0201" w14:textId="77777777">
        <w:tc>
          <w:tcPr>
            <w:tcW w:w="9062" w:type="dxa"/>
          </w:tcPr>
          <w:p w14:paraId="7DBE0200" w14:textId="125F4814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bada</w:t>
            </w:r>
            <w:r w:rsidR="00652AF7">
              <w:rPr>
                <w:sz w:val="22"/>
                <w:szCs w:val="22"/>
              </w:rPr>
              <w:t xml:space="preserve"> </w:t>
            </w:r>
            <w:r w:rsidRPr="007750B1">
              <w:rPr>
                <w:sz w:val="22"/>
                <w:szCs w:val="22"/>
              </w:rPr>
              <w:t>monotoniczność ciągu</w:t>
            </w:r>
            <w:r w:rsidR="00652AF7" w:rsidRPr="007750B1">
              <w:rPr>
                <w:sz w:val="22"/>
                <w:szCs w:val="22"/>
              </w:rPr>
              <w:t xml:space="preserve"> 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7750B1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="00652AF7" w:rsidRPr="007750B1">
              <w:rPr>
                <w:sz w:val="22"/>
                <w:szCs w:val="22"/>
              </w:rPr>
              <w:t xml:space="preserve"> przypadkach</w:t>
            </w:r>
          </w:p>
        </w:tc>
      </w:tr>
      <w:tr w:rsidR="003C7985" w:rsidRPr="0094270F" w14:paraId="7DBE0203" w14:textId="77777777">
        <w:tc>
          <w:tcPr>
            <w:tcW w:w="9062" w:type="dxa"/>
          </w:tcPr>
          <w:p w14:paraId="7DBE0202" w14:textId="77777777" w:rsidR="003C7985" w:rsidRPr="00811002" w:rsidRDefault="0023641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3"/>
                <w:id w:val="1728562723"/>
              </w:sdtPr>
              <w:sdtEndPr/>
              <w:sdtContent/>
            </w:sdt>
            <w:r w:rsidR="00A611D5" w:rsidRPr="00811002">
              <w:rPr>
                <w:sz w:val="22"/>
                <w:szCs w:val="22"/>
              </w:rPr>
              <w:t>wyznacza początkowe wyrazy ciągu określonego rekurencyjnie</w:t>
            </w:r>
          </w:p>
        </w:tc>
      </w:tr>
      <w:tr w:rsidR="003C7985" w:rsidRPr="0094270F" w14:paraId="7DBE0205" w14:textId="77777777">
        <w:tc>
          <w:tcPr>
            <w:tcW w:w="9062" w:type="dxa"/>
          </w:tcPr>
          <w:p w14:paraId="7DBE0204" w14:textId="0C61A6E4" w:rsidR="003C7985" w:rsidRPr="00811002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1002">
              <w:rPr>
                <w:sz w:val="22"/>
                <w:szCs w:val="22"/>
              </w:rPr>
              <w:t>wyznacza wzór rekurencyjny ciągu, mając dany wzór ogólny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811002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Pr="00811002">
              <w:rPr>
                <w:sz w:val="22"/>
                <w:szCs w:val="22"/>
              </w:rPr>
              <w:t xml:space="preserve"> przypadkach </w:t>
            </w:r>
          </w:p>
        </w:tc>
      </w:tr>
      <w:tr w:rsidR="003C7985" w:rsidRPr="0094270F" w14:paraId="7DBE0207" w14:textId="77777777">
        <w:tc>
          <w:tcPr>
            <w:tcW w:w="9062" w:type="dxa"/>
          </w:tcPr>
          <w:p w14:paraId="7DBE0206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>podaje przykłady ciągów arytmetycznych</w:t>
            </w:r>
          </w:p>
        </w:tc>
      </w:tr>
      <w:tr w:rsidR="003C7985" w:rsidRPr="0094270F" w14:paraId="7DBE0209" w14:textId="77777777">
        <w:tc>
          <w:tcPr>
            <w:tcW w:w="9062" w:type="dxa"/>
          </w:tcPr>
          <w:p w14:paraId="7DBE0208" w14:textId="3839282F"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wyrazy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jego pierwszy wyraz </w:t>
            </w:r>
            <w:r w:rsidR="00047C61" w:rsidRPr="00270ADB">
              <w:rPr>
                <w:sz w:val="22"/>
                <w:szCs w:val="22"/>
              </w:rPr>
              <w:t>i</w:t>
            </w:r>
            <w:r w:rsidR="00047C61">
              <w:rPr>
                <w:sz w:val="22"/>
                <w:szCs w:val="22"/>
              </w:rPr>
              <w:t> </w:t>
            </w:r>
            <w:r w:rsidR="00047C61" w:rsidRPr="00270ADB">
              <w:rPr>
                <w:sz w:val="22"/>
                <w:szCs w:val="22"/>
              </w:rPr>
              <w:t>różnic</w:t>
            </w:r>
            <w:r w:rsidR="00047C61">
              <w:rPr>
                <w:sz w:val="22"/>
                <w:szCs w:val="22"/>
              </w:rPr>
              <w:t>a</w:t>
            </w:r>
            <w:r w:rsidR="00047C61" w:rsidRPr="00270ADB">
              <w:rPr>
                <w:sz w:val="22"/>
                <w:szCs w:val="22"/>
              </w:rPr>
              <w:t xml:space="preserve"> </w:t>
            </w:r>
          </w:p>
        </w:tc>
      </w:tr>
      <w:tr w:rsidR="003C7985" w:rsidRPr="0094270F" w14:paraId="7DBE020B" w14:textId="77777777">
        <w:tc>
          <w:tcPr>
            <w:tcW w:w="9062" w:type="dxa"/>
          </w:tcPr>
          <w:p w14:paraId="7DBE020A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3C7985" w:rsidRPr="0094270F" w14:paraId="7DBE020D" w14:textId="77777777">
        <w:tc>
          <w:tcPr>
            <w:tcW w:w="9062" w:type="dxa"/>
          </w:tcPr>
          <w:p w14:paraId="7DBE020C" w14:textId="03C76D97"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wzór ogólny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 w14:paraId="7DBE020F" w14:textId="77777777">
        <w:tc>
          <w:tcPr>
            <w:tcW w:w="9062" w:type="dxa"/>
          </w:tcPr>
          <w:p w14:paraId="7DBE020E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>stosuje związek między trzema kolejnymi wyrazami ciągu arytmetycznego do wyznaczania wyrazów ciągu arytmetycznego</w:t>
            </w:r>
          </w:p>
        </w:tc>
      </w:tr>
      <w:tr w:rsidR="003C7985" w:rsidRPr="0094270F" w14:paraId="7DBE0211" w14:textId="77777777">
        <w:tc>
          <w:tcPr>
            <w:tcW w:w="9062" w:type="dxa"/>
          </w:tcPr>
          <w:p w14:paraId="7DBE0210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sprawdza, czy dany ciąg jest arytmetyczny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13" w14:textId="77777777">
        <w:tc>
          <w:tcPr>
            <w:tcW w:w="9062" w:type="dxa"/>
          </w:tcPr>
          <w:p w14:paraId="7DBE0212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 xml:space="preserve">oblicza sumę </w:t>
            </w:r>
            <w:r w:rsidRPr="0094270F">
              <w:rPr>
                <w:i/>
                <w:color w:val="000000"/>
                <w:sz w:val="22"/>
                <w:szCs w:val="22"/>
              </w:rPr>
              <w:t>n</w:t>
            </w:r>
            <w:r w:rsidRPr="0094270F">
              <w:rPr>
                <w:color w:val="000000"/>
                <w:sz w:val="22"/>
                <w:szCs w:val="22"/>
              </w:rPr>
              <w:t xml:space="preserve"> początkowych wyrazów ciągu arytmetycznego</w:t>
            </w:r>
          </w:p>
        </w:tc>
      </w:tr>
      <w:tr w:rsidR="003C7985" w:rsidRPr="0094270F" w14:paraId="7DBE0215" w14:textId="77777777">
        <w:tc>
          <w:tcPr>
            <w:tcW w:w="9062" w:type="dxa"/>
          </w:tcPr>
          <w:p w14:paraId="7DBE0214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podaje przykłady ciągów geometrycznych</w:t>
            </w:r>
          </w:p>
        </w:tc>
      </w:tr>
      <w:tr w:rsidR="003C7985" w:rsidRPr="0094270F" w14:paraId="7DBE0217" w14:textId="77777777">
        <w:tc>
          <w:tcPr>
            <w:tcW w:w="9062" w:type="dxa"/>
          </w:tcPr>
          <w:p w14:paraId="7DBE0216" w14:textId="1C7C464D" w:rsidR="003C7985" w:rsidRPr="0094270F" w:rsidRDefault="00A611D5" w:rsidP="00652A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3C7985" w:rsidRPr="0094270F" w14:paraId="7DBE0219" w14:textId="77777777">
        <w:tc>
          <w:tcPr>
            <w:tcW w:w="9062" w:type="dxa"/>
          </w:tcPr>
          <w:p w14:paraId="7DBE0218" w14:textId="14C3FD85" w:rsidR="003C7985" w:rsidRPr="00B47B5E" w:rsidRDefault="00A611D5" w:rsidP="00626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wyznacza wzór ogólny ciągu geometrycznego, </w:t>
            </w:r>
            <w:r w:rsidR="00047C61">
              <w:rPr>
                <w:sz w:val="22"/>
                <w:szCs w:val="22"/>
              </w:rPr>
              <w:t>gdy dane są</w:t>
            </w:r>
            <w:r w:rsidRPr="00B47B5E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 w14:paraId="7DBE021B" w14:textId="77777777">
        <w:tc>
          <w:tcPr>
            <w:tcW w:w="9062" w:type="dxa"/>
          </w:tcPr>
          <w:p w14:paraId="7DBE021A" w14:textId="77777777"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3C7985" w:rsidRPr="0094270F" w14:paraId="7DBE021D" w14:textId="77777777">
        <w:tc>
          <w:tcPr>
            <w:tcW w:w="9062" w:type="dxa"/>
          </w:tcPr>
          <w:p w14:paraId="7DBE021C" w14:textId="77777777"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sprawdza, czy dany ciąg jest geometryczny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B47B5E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1F" w14:textId="77777777">
        <w:tc>
          <w:tcPr>
            <w:tcW w:w="9062" w:type="dxa"/>
          </w:tcPr>
          <w:p w14:paraId="7DBE021E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3C7985" w:rsidRPr="0094270F" w14:paraId="7DBE0221" w14:textId="77777777">
        <w:tc>
          <w:tcPr>
            <w:tcW w:w="9062" w:type="dxa"/>
          </w:tcPr>
          <w:p w14:paraId="7DBE0220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i ciągu geometryczneg</w:t>
            </w:r>
            <w:r w:rsidR="000C5282" w:rsidRPr="000C5282">
              <w:rPr>
                <w:sz w:val="22"/>
                <w:szCs w:val="22"/>
              </w:rPr>
              <w:t xml:space="preserve">o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23" w14:textId="77777777">
        <w:tc>
          <w:tcPr>
            <w:tcW w:w="9062" w:type="dxa"/>
          </w:tcPr>
          <w:p w14:paraId="7DBE0222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3C7985" w:rsidRPr="0094270F" w14:paraId="7DBE0225" w14:textId="77777777">
        <w:tc>
          <w:tcPr>
            <w:tcW w:w="9062" w:type="dxa"/>
          </w:tcPr>
          <w:p w14:paraId="7DBE0224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oprocentowanie lokaty i okres oszczędzania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</w:tbl>
    <w:p w14:paraId="7DBE0226" w14:textId="77777777" w:rsidR="003C7985" w:rsidRPr="0094270F" w:rsidRDefault="003C7985" w:rsidP="002E59CB">
      <w:pPr>
        <w:rPr>
          <w:sz w:val="22"/>
          <w:szCs w:val="22"/>
        </w:rPr>
      </w:pPr>
    </w:p>
    <w:p w14:paraId="7DBE0227" w14:textId="6B29D9C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228" w14:textId="44778A0E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22A" w14:textId="77777777">
        <w:tc>
          <w:tcPr>
            <w:tcW w:w="9062" w:type="dxa"/>
          </w:tcPr>
          <w:p w14:paraId="7DBE0229" w14:textId="77777777"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wyznacza wzór ogólny ciągu spełniającego podane warunki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2C" w14:textId="77777777">
        <w:tc>
          <w:tcPr>
            <w:tcW w:w="9062" w:type="dxa"/>
          </w:tcPr>
          <w:p w14:paraId="7DBE022B" w14:textId="77777777"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C7985" w:rsidRPr="0094270F" w14:paraId="7DBE022E" w14:textId="77777777">
        <w:tc>
          <w:tcPr>
            <w:tcW w:w="9062" w:type="dxa"/>
          </w:tcPr>
          <w:p w14:paraId="7DBE022D" w14:textId="3DE18B9E" w:rsidR="003C7985" w:rsidRPr="00CC6F2F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>wyznacza wzór rekurencyjny ciągu</w:t>
            </w:r>
            <w:r w:rsidR="00B87E7E">
              <w:rPr>
                <w:sz w:val="22"/>
                <w:szCs w:val="22"/>
              </w:rPr>
              <w:t>, gdy dany jest</w:t>
            </w:r>
            <w:r w:rsidRPr="00CC6F2F">
              <w:rPr>
                <w:sz w:val="22"/>
                <w:szCs w:val="22"/>
              </w:rPr>
              <w:t xml:space="preserve"> </w:t>
            </w:r>
            <w:r w:rsidR="00B87E7E">
              <w:rPr>
                <w:sz w:val="22"/>
                <w:szCs w:val="22"/>
              </w:rPr>
              <w:t xml:space="preserve">jego </w:t>
            </w:r>
            <w:r w:rsidRPr="00CC6F2F">
              <w:rPr>
                <w:sz w:val="22"/>
                <w:szCs w:val="22"/>
              </w:rPr>
              <w:t xml:space="preserve">wzór ogólny </w:t>
            </w:r>
            <w:r w:rsidR="009006AD">
              <w:rPr>
                <w:sz w:val="22"/>
                <w:szCs w:val="22"/>
              </w:rPr>
              <w:t xml:space="preserve"> –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30" w14:textId="77777777">
        <w:tc>
          <w:tcPr>
            <w:tcW w:w="9062" w:type="dxa"/>
          </w:tcPr>
          <w:p w14:paraId="7DBE022F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</w:t>
            </w:r>
            <w:r w:rsidR="00CC6F2F" w:rsidRPr="000C5282">
              <w:rPr>
                <w:sz w:val="22"/>
                <w:szCs w:val="22"/>
              </w:rPr>
              <w:t xml:space="preserve"> o podwyższonym stopniu trudności</w:t>
            </w:r>
            <w:r w:rsidRPr="000C5282">
              <w:rPr>
                <w:sz w:val="22"/>
                <w:szCs w:val="22"/>
              </w:rPr>
              <w:t xml:space="preserve"> związane ze wzorem rekurencyjnym ciągu </w:t>
            </w:r>
          </w:p>
        </w:tc>
      </w:tr>
      <w:tr w:rsidR="003C7985" w:rsidRPr="0094270F" w14:paraId="7DBE0232" w14:textId="77777777">
        <w:tc>
          <w:tcPr>
            <w:tcW w:w="9062" w:type="dxa"/>
          </w:tcPr>
          <w:p w14:paraId="7DBE0231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C7985" w:rsidRPr="0094270F" w14:paraId="7DBE0234" w14:textId="77777777">
        <w:tc>
          <w:tcPr>
            <w:tcW w:w="9062" w:type="dxa"/>
          </w:tcPr>
          <w:p w14:paraId="7DBE0233" w14:textId="20F9C7D9" w:rsidR="003C7985" w:rsidRPr="000C5282" w:rsidRDefault="000C5282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oraz wzory na sumę jego wyrazów w zadaniach o</w:t>
            </w:r>
            <w:r w:rsidR="00583BE6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>podwyższonym stopniu trudności, w tym w zadaniach tekstowych</w:t>
            </w:r>
          </w:p>
        </w:tc>
      </w:tr>
      <w:tr w:rsidR="003C7985" w:rsidRPr="0094270F" w14:paraId="7DBE0236" w14:textId="77777777">
        <w:tc>
          <w:tcPr>
            <w:tcW w:w="9062" w:type="dxa"/>
          </w:tcPr>
          <w:p w14:paraId="7DBE0235" w14:textId="77777777" w:rsidR="003C7985" w:rsidRPr="000C5282" w:rsidRDefault="0023641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4"/>
                <w:id w:val="988907690"/>
              </w:sdtPr>
              <w:sdtEndPr/>
              <w:sdtContent/>
            </w:sdt>
            <w:r w:rsidR="00A611D5" w:rsidRPr="000C5282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9006AD">
              <w:rPr>
                <w:sz w:val="22"/>
                <w:szCs w:val="22"/>
              </w:rPr>
              <w:t xml:space="preserve">– </w:t>
            </w:r>
            <w:r w:rsidR="00A611D5"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38" w14:textId="77777777">
        <w:tc>
          <w:tcPr>
            <w:tcW w:w="9062" w:type="dxa"/>
          </w:tcPr>
          <w:p w14:paraId="7DBE0237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3A" w14:textId="77777777">
        <w:tc>
          <w:tcPr>
            <w:tcW w:w="9062" w:type="dxa"/>
          </w:tcPr>
          <w:p w14:paraId="7DBE0239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stosuje związek między trzema kolejnymi wyrazami ciągu 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</w:p>
        </w:tc>
      </w:tr>
      <w:tr w:rsidR="003C7985" w:rsidRPr="0094270F" w14:paraId="7DBE023C" w14:textId="77777777">
        <w:tc>
          <w:tcPr>
            <w:tcW w:w="9062" w:type="dxa"/>
          </w:tcPr>
          <w:p w14:paraId="7DBE023B" w14:textId="30DDF20F"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zadania związane z lokatami </w:t>
            </w:r>
            <w:r w:rsidR="00004DC0" w:rsidRPr="00B87E7E">
              <w:rPr>
                <w:sz w:val="22"/>
                <w:szCs w:val="22"/>
              </w:rPr>
              <w:t>dotyczące okresu oszczędzania, wysokości oprocentowania oraz zadania z</w:t>
            </w:r>
            <w:r w:rsidR="00B87E7E">
              <w:rPr>
                <w:sz w:val="22"/>
                <w:szCs w:val="22"/>
              </w:rPr>
              <w:t>wiązane z</w:t>
            </w:r>
            <w:r w:rsidR="00004DC0" w:rsidRPr="00B87E7E">
              <w:rPr>
                <w:sz w:val="22"/>
                <w:szCs w:val="22"/>
              </w:rPr>
              <w:t xml:space="preserve"> </w:t>
            </w:r>
            <w:r w:rsidR="00B87E7E" w:rsidRPr="00B87E7E">
              <w:rPr>
                <w:sz w:val="22"/>
                <w:szCs w:val="22"/>
              </w:rPr>
              <w:t>kredyt</w:t>
            </w:r>
            <w:r w:rsidR="00B87E7E">
              <w:rPr>
                <w:sz w:val="22"/>
                <w:szCs w:val="22"/>
              </w:rPr>
              <w:t>ami</w:t>
            </w:r>
          </w:p>
        </w:tc>
      </w:tr>
      <w:tr w:rsidR="003C7985" w:rsidRPr="0094270F" w14:paraId="7DBE023E" w14:textId="77777777">
        <w:tc>
          <w:tcPr>
            <w:tcW w:w="9062" w:type="dxa"/>
          </w:tcPr>
          <w:p w14:paraId="7DBE023D" w14:textId="1BAC6335"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lastRenderedPageBreak/>
              <w:t xml:space="preserve">stosuje </w:t>
            </w:r>
            <w:r w:rsidR="009006AD" w:rsidRPr="000C5282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tych ciągów, również </w:t>
            </w:r>
            <w:r w:rsidR="00723C5A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>osadzonych w</w:t>
            </w:r>
            <w:r w:rsidR="000C5282" w:rsidRPr="000C5282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 xml:space="preserve">kontekście praktycznym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trudniejszych przypadkach</w:t>
            </w:r>
          </w:p>
        </w:tc>
      </w:tr>
    </w:tbl>
    <w:p w14:paraId="7DBE023F" w14:textId="77777777" w:rsidR="003C7985" w:rsidRPr="0094270F" w:rsidRDefault="003C7985" w:rsidP="002E59CB">
      <w:pPr>
        <w:rPr>
          <w:sz w:val="22"/>
          <w:szCs w:val="22"/>
        </w:rPr>
      </w:pPr>
    </w:p>
    <w:p w14:paraId="7DBE0240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241" w14:textId="77777777"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</w:t>
      </w:r>
      <w:r w:rsidR="009006AD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–</w:t>
      </w:r>
      <w:r w:rsidR="009006AD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243" w14:textId="77777777">
        <w:tc>
          <w:tcPr>
            <w:tcW w:w="9062" w:type="dxa"/>
          </w:tcPr>
          <w:p w14:paraId="7DBE0242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podwyższonym stopniu trudności dotyczące ciągów, w</w:t>
            </w:r>
            <w:r w:rsidR="00FB57BC">
              <w:rPr>
                <w:color w:val="000000"/>
                <w:sz w:val="22"/>
                <w:szCs w:val="22"/>
              </w:rPr>
              <w:t> </w:t>
            </w:r>
            <w:r w:rsidRPr="0094270F">
              <w:rPr>
                <w:color w:val="000000"/>
                <w:sz w:val="22"/>
                <w:szCs w:val="22"/>
              </w:rPr>
              <w:t>szczególności monotoniczności ciągu</w:t>
            </w:r>
          </w:p>
        </w:tc>
      </w:tr>
    </w:tbl>
    <w:p w14:paraId="7DBE0244" w14:textId="77777777" w:rsidR="003C7985" w:rsidRPr="0094270F" w:rsidRDefault="003C7985" w:rsidP="002E59CB">
      <w:pPr>
        <w:rPr>
          <w:sz w:val="22"/>
          <w:szCs w:val="22"/>
        </w:rPr>
      </w:pPr>
    </w:p>
    <w:p w14:paraId="7DBE0245" w14:textId="77777777" w:rsidR="003C7985" w:rsidRPr="0094270F" w:rsidRDefault="003C7985" w:rsidP="002E59CB">
      <w:pPr>
        <w:rPr>
          <w:sz w:val="22"/>
          <w:szCs w:val="22"/>
        </w:rPr>
      </w:pPr>
    </w:p>
    <w:p w14:paraId="7DBE0246" w14:textId="77777777"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4. STATYSTYKA</w:t>
      </w:r>
    </w:p>
    <w:p w14:paraId="7DBE0247" w14:textId="5DD5ED96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248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5343A8" w:rsidRPr="005343A8" w14:paraId="7DBE024A" w14:textId="77777777">
        <w:tc>
          <w:tcPr>
            <w:tcW w:w="9062" w:type="dxa"/>
          </w:tcPr>
          <w:p w14:paraId="7DBE0249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5343A8" w:rsidRPr="005343A8" w14:paraId="7DBE024C" w14:textId="77777777">
        <w:tc>
          <w:tcPr>
            <w:tcW w:w="9062" w:type="dxa"/>
          </w:tcPr>
          <w:p w14:paraId="7DBE024B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5343A8">
              <w:rPr>
                <w:sz w:val="22"/>
                <w:szCs w:val="22"/>
              </w:rPr>
              <w:t xml:space="preserve">w prostych przypadkach </w:t>
            </w:r>
          </w:p>
        </w:tc>
      </w:tr>
      <w:tr w:rsidR="005343A8" w:rsidRPr="005343A8" w14:paraId="7DBE024E" w14:textId="77777777">
        <w:tc>
          <w:tcPr>
            <w:tcW w:w="9062" w:type="dxa"/>
          </w:tcPr>
          <w:p w14:paraId="7DBE024D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5343A8" w:rsidRPr="005343A8" w14:paraId="7DBE0250" w14:textId="77777777">
        <w:tc>
          <w:tcPr>
            <w:tcW w:w="9062" w:type="dxa"/>
          </w:tcPr>
          <w:p w14:paraId="7DBE024F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7DBE0251" w14:textId="77777777" w:rsidR="003C7985" w:rsidRPr="0094270F" w:rsidRDefault="003C7985" w:rsidP="002E59CB">
      <w:pPr>
        <w:rPr>
          <w:sz w:val="22"/>
          <w:szCs w:val="22"/>
        </w:rPr>
      </w:pPr>
    </w:p>
    <w:p w14:paraId="7DBE0252" w14:textId="73088B99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253" w14:textId="77777777" w:rsidR="003C7985" w:rsidRPr="00A611D5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 xml:space="preserve">, jeśli opanował </w:t>
      </w:r>
      <w:r w:rsidRPr="00A611D5">
        <w:rPr>
          <w:sz w:val="22"/>
          <w:szCs w:val="22"/>
        </w:rPr>
        <w:t>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611D5" w:rsidRPr="00A611D5" w14:paraId="7DBE0255" w14:textId="77777777">
        <w:tc>
          <w:tcPr>
            <w:tcW w:w="9062" w:type="dxa"/>
          </w:tcPr>
          <w:p w14:paraId="7DBE0254" w14:textId="784517EB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oblicza średnią arytmetyczną, wyznacza medianę i dominantę danych przedstawionych różn</w:t>
            </w:r>
            <w:r w:rsidR="009006AD">
              <w:rPr>
                <w:sz w:val="22"/>
                <w:szCs w:val="22"/>
              </w:rPr>
              <w:t>ymi</w:t>
            </w:r>
            <w:r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 w14:paraId="7DBE0257" w14:textId="77777777">
        <w:tc>
          <w:tcPr>
            <w:tcW w:w="9062" w:type="dxa"/>
          </w:tcPr>
          <w:p w14:paraId="7DBE0256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A611D5" w:rsidRPr="00A611D5" w14:paraId="7DBE0259" w14:textId="77777777">
        <w:tc>
          <w:tcPr>
            <w:tcW w:w="9062" w:type="dxa"/>
          </w:tcPr>
          <w:p w14:paraId="7DBE0258" w14:textId="0DB378F4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wykorzystuje</w:t>
            </w:r>
            <w:r w:rsidR="009006AD" w:rsidRPr="00A611D5">
              <w:rPr>
                <w:sz w:val="22"/>
                <w:szCs w:val="22"/>
              </w:rPr>
              <w:t xml:space="preserve"> w zadaniach</w:t>
            </w:r>
            <w:r w:rsidRPr="00A611D5">
              <w:rPr>
                <w:sz w:val="22"/>
                <w:szCs w:val="22"/>
              </w:rPr>
              <w:t xml:space="preserve"> średnią arytmetyczną, medianę, dominantę i średnią ważoną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 trudniejszych przypadkach</w:t>
            </w:r>
          </w:p>
        </w:tc>
      </w:tr>
      <w:tr w:rsidR="00A611D5" w:rsidRPr="00A611D5" w14:paraId="7DBE025B" w14:textId="77777777">
        <w:tc>
          <w:tcPr>
            <w:tcW w:w="9062" w:type="dxa"/>
          </w:tcPr>
          <w:p w14:paraId="7DBE025A" w14:textId="3933CF61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 w14:paraId="7DBE025D" w14:textId="77777777">
        <w:tc>
          <w:tcPr>
            <w:tcW w:w="9062" w:type="dxa"/>
          </w:tcPr>
          <w:p w14:paraId="7DBE025C" w14:textId="1EAE3505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  <w:r w:rsidRPr="00A611D5">
              <w:rPr>
                <w:sz w:val="22"/>
                <w:szCs w:val="22"/>
              </w:rPr>
              <w:t xml:space="preserve"> </w:t>
            </w:r>
          </w:p>
        </w:tc>
      </w:tr>
      <w:tr w:rsidR="00A611D5" w:rsidRPr="00A611D5" w14:paraId="7DBE025F" w14:textId="77777777">
        <w:tc>
          <w:tcPr>
            <w:tcW w:w="9062" w:type="dxa"/>
          </w:tcPr>
          <w:p w14:paraId="7DBE025E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rozwiązuje zadania dotyczące statystyki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 trudniejszych przypadkach</w:t>
            </w:r>
          </w:p>
        </w:tc>
      </w:tr>
    </w:tbl>
    <w:p w14:paraId="7DBE0260" w14:textId="77777777" w:rsidR="003C7985" w:rsidRPr="00A611D5" w:rsidRDefault="003C7985" w:rsidP="002E59CB">
      <w:pPr>
        <w:rPr>
          <w:sz w:val="22"/>
          <w:szCs w:val="22"/>
        </w:rPr>
      </w:pPr>
    </w:p>
    <w:p w14:paraId="7DBE0261" w14:textId="77777777" w:rsidR="003C7985" w:rsidRPr="00A611D5" w:rsidRDefault="00A611D5" w:rsidP="002E59CB">
      <w:pPr>
        <w:rPr>
          <w:b/>
          <w:sz w:val="22"/>
          <w:szCs w:val="22"/>
        </w:rPr>
      </w:pPr>
      <w:r w:rsidRPr="00A611D5">
        <w:rPr>
          <w:sz w:val="22"/>
          <w:szCs w:val="22"/>
        </w:rPr>
        <w:t>Poziom</w:t>
      </w:r>
      <w:r w:rsidRPr="00A611D5">
        <w:rPr>
          <w:b/>
          <w:sz w:val="22"/>
          <w:szCs w:val="22"/>
        </w:rPr>
        <w:t xml:space="preserve"> (W)</w:t>
      </w:r>
    </w:p>
    <w:p w14:paraId="7DBE0262" w14:textId="77777777" w:rsidR="003C7985" w:rsidRPr="00A611D5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11D5">
        <w:rPr>
          <w:sz w:val="22"/>
          <w:szCs w:val="22"/>
        </w:rPr>
        <w:t xml:space="preserve">Uczeń otrzymuje ocenę </w:t>
      </w:r>
      <w:r w:rsidRPr="00A611D5">
        <w:rPr>
          <w:b/>
          <w:sz w:val="22"/>
          <w:szCs w:val="22"/>
        </w:rPr>
        <w:t>celującą</w:t>
      </w:r>
      <w:r w:rsidRPr="00A611D5">
        <w:rPr>
          <w:sz w:val="22"/>
          <w:szCs w:val="22"/>
        </w:rPr>
        <w:t>, jeśli opanował wiedzę i umiejętności z poziomów (K) – 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611D5" w:rsidRPr="00A611D5" w14:paraId="7DBE0264" w14:textId="77777777">
        <w:tc>
          <w:tcPr>
            <w:tcW w:w="9062" w:type="dxa"/>
          </w:tcPr>
          <w:p w14:paraId="7DBE0263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7DBE0265" w14:textId="4FD7877F" w:rsidR="003C7985" w:rsidRDefault="003C7985">
      <w:pPr>
        <w:rPr>
          <w:sz w:val="22"/>
          <w:szCs w:val="22"/>
        </w:rPr>
      </w:pPr>
    </w:p>
    <w:p w14:paraId="1A75EEED" w14:textId="336EFA06" w:rsidR="007B4286" w:rsidRDefault="007B4286">
      <w:pPr>
        <w:rPr>
          <w:sz w:val="22"/>
          <w:szCs w:val="22"/>
        </w:rPr>
      </w:pPr>
    </w:p>
    <w:p w14:paraId="4F3B0742" w14:textId="77777777" w:rsidR="00236415" w:rsidRPr="00647C09" w:rsidRDefault="00236415" w:rsidP="00236415">
      <w:pPr>
        <w:jc w:val="center"/>
        <w:rPr>
          <w:b/>
          <w:bCs/>
        </w:rPr>
      </w:pPr>
      <w:r w:rsidRPr="00647C09">
        <w:rPr>
          <w:b/>
          <w:bCs/>
        </w:rPr>
        <w:t>O</w:t>
      </w:r>
      <w:r>
        <w:rPr>
          <w:b/>
          <w:bCs/>
        </w:rPr>
        <w:t>CENIANIE</w:t>
      </w:r>
    </w:p>
    <w:p w14:paraId="26923FC0" w14:textId="77777777" w:rsidR="00236415" w:rsidRPr="001F459D" w:rsidRDefault="00236415" w:rsidP="00236415">
      <w:pPr>
        <w:jc w:val="both"/>
        <w:rPr>
          <w:b/>
          <w:bCs/>
          <w:u w:val="single"/>
        </w:rPr>
      </w:pPr>
    </w:p>
    <w:p w14:paraId="53A47B3F" w14:textId="77777777" w:rsidR="00236415" w:rsidRPr="001F459D" w:rsidRDefault="00236415" w:rsidP="00236415">
      <w:pPr>
        <w:pStyle w:val="Akapitzlist"/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6818F933" w14:textId="77777777" w:rsidR="00236415" w:rsidRDefault="00236415" w:rsidP="00236415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236415" w:rsidRPr="007B4286" w14:paraId="7F0C220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11D0726" w14:textId="77777777" w:rsidR="00236415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71A80CAD" w14:textId="77777777" w:rsidR="00236415" w:rsidRPr="007B4286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56FB3AD0" w14:textId="77777777" w:rsidR="00236415" w:rsidRPr="007B4286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236415" w:rsidRPr="007B4286" w14:paraId="35EBA568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F82C9BB" w14:textId="77777777" w:rsidR="00236415" w:rsidRPr="007B4286" w:rsidRDefault="00236415" w:rsidP="008D1A7C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2781B439" w14:textId="77777777" w:rsidR="00236415" w:rsidRPr="007B4286" w:rsidRDefault="00236415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236415" w:rsidRPr="007B4286" w14:paraId="690A973C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C355130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14786014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236415" w:rsidRPr="007B4286" w14:paraId="4683557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658CCEF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27BADB7F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236415" w:rsidRPr="007B4286" w14:paraId="02A8C612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77307F5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5305054A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236415" w:rsidRPr="007B4286" w14:paraId="5196CEF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1FC36061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255539CA" w14:textId="77777777" w:rsidR="00236415" w:rsidRPr="007B4286" w:rsidRDefault="00236415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236415" w:rsidRPr="007B4286" w14:paraId="7408FA84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18F296F" w14:textId="77777777" w:rsidR="00236415" w:rsidRPr="007B4286" w:rsidRDefault="00236415" w:rsidP="008D1A7C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0C354E49" w14:textId="77777777" w:rsidR="00236415" w:rsidRPr="007B4286" w:rsidRDefault="00236415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177F9C68" w14:textId="77777777" w:rsidR="00236415" w:rsidRDefault="00236415" w:rsidP="00236415">
      <w:pPr>
        <w:ind w:left="426" w:hanging="426"/>
        <w:jc w:val="both"/>
        <w:rPr>
          <w:sz w:val="22"/>
          <w:szCs w:val="22"/>
        </w:rPr>
      </w:pPr>
    </w:p>
    <w:p w14:paraId="159FFE67" w14:textId="77777777" w:rsidR="00236415" w:rsidRDefault="00236415" w:rsidP="00236415">
      <w:pPr>
        <w:pStyle w:val="Akapitzlist"/>
        <w:numPr>
          <w:ilvl w:val="1"/>
          <w:numId w:val="7"/>
        </w:numPr>
        <w:ind w:left="426" w:hanging="426"/>
        <w:jc w:val="both"/>
      </w:pPr>
      <w:r>
        <w:t xml:space="preserve">Ocena śródroczna i roczna wyznaczona jest średnią ważoną, którą oblicza się według następujących zasad: </w:t>
      </w:r>
    </w:p>
    <w:p w14:paraId="35EF66DF" w14:textId="77777777" w:rsidR="00236415" w:rsidRDefault="00236415" w:rsidP="00236415">
      <w:pPr>
        <w:pStyle w:val="Akapitzlist"/>
        <w:ind w:left="709" w:hanging="283"/>
        <w:jc w:val="both"/>
      </w:pPr>
      <w:r>
        <w:t xml:space="preserve">1) waga 1 – np.: praca w grupach, zadanie domowe, bieżąca aktywność na lekcji, zeszyt przedmiotowy; </w:t>
      </w:r>
    </w:p>
    <w:p w14:paraId="3C4A4E5B" w14:textId="77777777" w:rsidR="00236415" w:rsidRDefault="00236415" w:rsidP="00236415">
      <w:pPr>
        <w:pStyle w:val="Akapitzlist"/>
        <w:ind w:left="709" w:hanging="283"/>
        <w:jc w:val="both"/>
      </w:pPr>
      <w:r>
        <w:t xml:space="preserve">2) waga 2 – np.: kartkówka, odpowiedź ustna, prace dodatkowe o wysokim stopniu trudności; </w:t>
      </w:r>
    </w:p>
    <w:p w14:paraId="09ACCEA1" w14:textId="77777777" w:rsidR="00236415" w:rsidRDefault="00236415" w:rsidP="00236415">
      <w:pPr>
        <w:pStyle w:val="Akapitzlist"/>
        <w:ind w:left="709" w:hanging="283"/>
        <w:jc w:val="both"/>
      </w:pPr>
      <w:r>
        <w:t>3) waga 3 – praca klasowa i jej poprawa, sprawdzian obejmujący materiał z powyżej 3 lekcji i jego poprawa, testy wiadomości i umiejętności;</w:t>
      </w:r>
    </w:p>
    <w:p w14:paraId="457FBA99" w14:textId="77777777" w:rsidR="00236415" w:rsidRDefault="00236415" w:rsidP="00236415">
      <w:pPr>
        <w:pStyle w:val="Akapitzlist"/>
        <w:ind w:left="709" w:hanging="283"/>
        <w:jc w:val="both"/>
      </w:pPr>
      <w:r>
        <w:t>4) wagi za udział w konkursach i olimpiadach przedmiotowych ustala nauczyciel w swoich przedmiotowych zasadach oceniania w zakresie wagi od 1 do 5 (przyjmując wagę 5 dla etapu centralnego, wagę 1 dla etapu szkolnego).</w:t>
      </w:r>
    </w:p>
    <w:p w14:paraId="50265DB1" w14:textId="77777777" w:rsidR="00236415" w:rsidRDefault="00236415" w:rsidP="00236415">
      <w:pPr>
        <w:pStyle w:val="Akapitzlist"/>
        <w:ind w:left="426" w:hanging="426"/>
        <w:jc w:val="both"/>
      </w:pPr>
      <w:r>
        <w:t xml:space="preserve">3. Dopuszcza się inne dostosowanie wag do wymagań poszczególnych nauczycieli, którzy przedstawiają to w swoich przedmiotowych zasadach oceniania (wagi w zakresie od 1 do 3). </w:t>
      </w:r>
    </w:p>
    <w:p w14:paraId="6AE52E88" w14:textId="77777777" w:rsidR="00236415" w:rsidRDefault="00236415" w:rsidP="00236415">
      <w:pPr>
        <w:pStyle w:val="Akapitzlist"/>
        <w:ind w:left="426" w:hanging="426"/>
        <w:jc w:val="both"/>
      </w:pPr>
      <w:r>
        <w:t xml:space="preserve">4. Ocena śródroczna i roczna wyznaczana jest wg uzyskanej średniej ważonej ocen z przedmiotu: </w:t>
      </w:r>
    </w:p>
    <w:p w14:paraId="75371270" w14:textId="77777777" w:rsidR="00236415" w:rsidRDefault="00236415" w:rsidP="00236415">
      <w:pPr>
        <w:pStyle w:val="Akapitzlist"/>
        <w:ind w:left="426" w:hanging="426"/>
        <w:jc w:val="both"/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236415" w:rsidRPr="007B4286" w14:paraId="6944A74E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CCB366A" w14:textId="77777777" w:rsidR="00236415" w:rsidRPr="007B4286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śródroczna/roczna</w:t>
            </w:r>
          </w:p>
        </w:tc>
        <w:tc>
          <w:tcPr>
            <w:tcW w:w="2977" w:type="dxa"/>
            <w:vAlign w:val="center"/>
          </w:tcPr>
          <w:p w14:paraId="7AF377B7" w14:textId="77777777" w:rsidR="00236415" w:rsidRPr="007B4286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Uzyskana średnia ważona</w:t>
            </w:r>
          </w:p>
        </w:tc>
      </w:tr>
      <w:tr w:rsidR="00236415" w:rsidRPr="007B4286" w14:paraId="3CD17CC9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9D3570C" w14:textId="77777777" w:rsidR="00236415" w:rsidRPr="007B4286" w:rsidRDefault="00236415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  <w:tc>
          <w:tcPr>
            <w:tcW w:w="2977" w:type="dxa"/>
            <w:vAlign w:val="center"/>
          </w:tcPr>
          <w:p w14:paraId="0BBF1691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5,35</w:t>
            </w:r>
          </w:p>
        </w:tc>
      </w:tr>
      <w:tr w:rsidR="00236415" w:rsidRPr="007B4286" w14:paraId="77155D5F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4BAD0921" w14:textId="77777777" w:rsidR="00236415" w:rsidRPr="007B4286" w:rsidRDefault="00236415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  <w:tc>
          <w:tcPr>
            <w:tcW w:w="2977" w:type="dxa"/>
            <w:vAlign w:val="center"/>
          </w:tcPr>
          <w:p w14:paraId="48441639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4,60</w:t>
            </w:r>
          </w:p>
        </w:tc>
      </w:tr>
      <w:tr w:rsidR="00236415" w:rsidRPr="007B4286" w14:paraId="446ACA37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9AC0F75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  <w:tc>
          <w:tcPr>
            <w:tcW w:w="2977" w:type="dxa"/>
            <w:vAlign w:val="center"/>
          </w:tcPr>
          <w:p w14:paraId="28D9BE6B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3,60</w:t>
            </w:r>
          </w:p>
        </w:tc>
      </w:tr>
      <w:tr w:rsidR="00236415" w:rsidRPr="007B4286" w14:paraId="49C074A1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4FDC746D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  <w:tc>
          <w:tcPr>
            <w:tcW w:w="2977" w:type="dxa"/>
            <w:vAlign w:val="center"/>
          </w:tcPr>
          <w:p w14:paraId="576B4845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2,60</w:t>
            </w:r>
          </w:p>
        </w:tc>
      </w:tr>
      <w:tr w:rsidR="00236415" w:rsidRPr="007B4286" w14:paraId="77E8233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7471E19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  <w:tc>
          <w:tcPr>
            <w:tcW w:w="2977" w:type="dxa"/>
            <w:vAlign w:val="center"/>
          </w:tcPr>
          <w:p w14:paraId="7E5AAE92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1,80</w:t>
            </w:r>
          </w:p>
        </w:tc>
      </w:tr>
      <w:tr w:rsidR="00236415" w:rsidRPr="007B4286" w14:paraId="0DF38A05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1F9C6295" w14:textId="77777777" w:rsidR="00236415" w:rsidRPr="007B4286" w:rsidRDefault="00236415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  <w:tc>
          <w:tcPr>
            <w:tcW w:w="2977" w:type="dxa"/>
            <w:vAlign w:val="center"/>
          </w:tcPr>
          <w:p w14:paraId="4D7EA101" w14:textId="77777777" w:rsidR="00236415" w:rsidRPr="007B4286" w:rsidRDefault="00236415" w:rsidP="008D1A7C">
            <w:pPr>
              <w:ind w:left="426" w:hanging="426"/>
              <w:jc w:val="center"/>
            </w:pPr>
            <w:r>
              <w:t>1,79 i poniżej</w:t>
            </w:r>
          </w:p>
        </w:tc>
      </w:tr>
    </w:tbl>
    <w:p w14:paraId="53028F72" w14:textId="77777777" w:rsidR="00236415" w:rsidRDefault="00236415" w:rsidP="00236415">
      <w:pPr>
        <w:pStyle w:val="Akapitzlist"/>
        <w:ind w:left="426" w:hanging="426"/>
        <w:jc w:val="both"/>
      </w:pPr>
    </w:p>
    <w:p w14:paraId="2445FA02" w14:textId="77777777" w:rsidR="00236415" w:rsidRDefault="00236415" w:rsidP="00236415">
      <w:pPr>
        <w:pStyle w:val="Akapitzlist"/>
        <w:ind w:left="426" w:hanging="426"/>
        <w:jc w:val="both"/>
      </w:pPr>
      <w:r>
        <w:t xml:space="preserve">5. Ocenę celującą śródroczną, roczną/końcową z przedmiotu otrzymuje uczeń, który uzyskał tytuł laureata lub finalisty etapu centralnego jednego z konkursów lub olimpiady przedmiotowej. </w:t>
      </w:r>
    </w:p>
    <w:p w14:paraId="2B94E04A" w14:textId="77777777" w:rsidR="00236415" w:rsidRPr="001F459D" w:rsidRDefault="00236415" w:rsidP="00236415">
      <w:pPr>
        <w:pStyle w:val="Akapitzlist"/>
        <w:ind w:left="426" w:hanging="426"/>
        <w:jc w:val="both"/>
      </w:pPr>
      <w:r>
        <w:t>6. Nauczyciel może podwyższyć ocenę roczną/końcową biorąc pod uwagę systematyczność, zaangażowanie, frekwencję na zajęciach w ciągu całego roku szkolnego.</w:t>
      </w:r>
    </w:p>
    <w:p w14:paraId="437A8B33" w14:textId="77777777" w:rsidR="00236415" w:rsidRDefault="00236415">
      <w:pPr>
        <w:rPr>
          <w:sz w:val="22"/>
          <w:szCs w:val="22"/>
        </w:rPr>
      </w:pPr>
    </w:p>
    <w:sectPr w:rsidR="00236415" w:rsidSect="00A670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7E7"/>
    <w:multiLevelType w:val="multilevel"/>
    <w:tmpl w:val="FCF26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6D63F52"/>
    <w:multiLevelType w:val="multilevel"/>
    <w:tmpl w:val="C082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DC5DE8"/>
    <w:multiLevelType w:val="multilevel"/>
    <w:tmpl w:val="9CD049C2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9A77EC"/>
    <w:multiLevelType w:val="multilevel"/>
    <w:tmpl w:val="BC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37B6B9D"/>
    <w:multiLevelType w:val="multilevel"/>
    <w:tmpl w:val="89366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4953EC3"/>
    <w:multiLevelType w:val="multilevel"/>
    <w:tmpl w:val="168EB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5"/>
    <w:rsid w:val="00004DC0"/>
    <w:rsid w:val="00047C61"/>
    <w:rsid w:val="00052322"/>
    <w:rsid w:val="00065392"/>
    <w:rsid w:val="0008129C"/>
    <w:rsid w:val="000836B8"/>
    <w:rsid w:val="00091FBB"/>
    <w:rsid w:val="000C5282"/>
    <w:rsid w:val="000E0D3E"/>
    <w:rsid w:val="00122CB8"/>
    <w:rsid w:val="001360C1"/>
    <w:rsid w:val="001764ED"/>
    <w:rsid w:val="00236415"/>
    <w:rsid w:val="00270ADB"/>
    <w:rsid w:val="002A5DE7"/>
    <w:rsid w:val="002D461A"/>
    <w:rsid w:val="002E59CB"/>
    <w:rsid w:val="003132D6"/>
    <w:rsid w:val="00360CF9"/>
    <w:rsid w:val="0036770A"/>
    <w:rsid w:val="00392294"/>
    <w:rsid w:val="00392DC0"/>
    <w:rsid w:val="003C7985"/>
    <w:rsid w:val="003E29F9"/>
    <w:rsid w:val="003E53ED"/>
    <w:rsid w:val="00411112"/>
    <w:rsid w:val="0048618D"/>
    <w:rsid w:val="004B0D6C"/>
    <w:rsid w:val="00511C3A"/>
    <w:rsid w:val="0051633D"/>
    <w:rsid w:val="005343A8"/>
    <w:rsid w:val="00583BE6"/>
    <w:rsid w:val="005A21DF"/>
    <w:rsid w:val="006262BD"/>
    <w:rsid w:val="00652AF7"/>
    <w:rsid w:val="00723C5A"/>
    <w:rsid w:val="0075797F"/>
    <w:rsid w:val="007750B1"/>
    <w:rsid w:val="007B4286"/>
    <w:rsid w:val="00806C89"/>
    <w:rsid w:val="00811002"/>
    <w:rsid w:val="009006AD"/>
    <w:rsid w:val="00912813"/>
    <w:rsid w:val="0094270F"/>
    <w:rsid w:val="00A611D5"/>
    <w:rsid w:val="00A670FB"/>
    <w:rsid w:val="00A970FF"/>
    <w:rsid w:val="00B050A8"/>
    <w:rsid w:val="00B47B5E"/>
    <w:rsid w:val="00B87E7E"/>
    <w:rsid w:val="00C76F35"/>
    <w:rsid w:val="00CC6F2F"/>
    <w:rsid w:val="00D21CC9"/>
    <w:rsid w:val="00D47925"/>
    <w:rsid w:val="00D751E5"/>
    <w:rsid w:val="00DA2D79"/>
    <w:rsid w:val="00E55AF0"/>
    <w:rsid w:val="00EF488A"/>
    <w:rsid w:val="00F27DA9"/>
    <w:rsid w:val="00F46C70"/>
    <w:rsid w:val="00FB57BC"/>
    <w:rsid w:val="00FB6D72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3C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70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70FB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FE16C5"/>
    <w:rPr>
      <w:color w:val="808080"/>
    </w:rPr>
  </w:style>
  <w:style w:type="table" w:customStyle="1" w:styleId="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7B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wIkK+3HmbhG6uGP5f4lMKLgCw==">AMUW2mWrHJPRwgNIo+hLFDkLNZ65SrhzeUvW4oB7Ghq4iLVygEQPlu/QdEGULV3GTZk4/eozFPuWHHCywuOiph1P2fnH+F97mFGcpl/mtCmKZjCqW24l4L6x3MJ7ZVzMJXWndjv17Vy4iWgNe4vK33yccfXUob1BIeoS74kbsIF3v9IGlq39DLyJOe0+cP24mbDcOobOlauWp/F2esobeD48SFRpERjJnYNMXcBD57xFpYGsmJ6RY0PbHdyDcJBfpu0aTJSHEcxGJmSiz4UbBuLbRq9/85B5cU6HZ2WvpOrX8Jwy4fv9wVKG/USOVkM61KQC/HqCihA09ogdjQXx781Jlu0OXAytv6tuK0sD1B3GhRVTJymQTl5lLWxcMzHOiihTw/kD0MNB/+MQR9DTnS67szihl7lAD3FEnOvd+NVAcG3oK0MJWsuUzw7eUUIEb1YWEdkpW2dEOFTMNGI2pz8ASzcpeP0hMAiS7Mw97dt+KmADlvmeHErmY9lUpXbmi33+tGNVXnc6rpDT13R6DBsbxkf8aOhCi5/t8UWoB/oGl6NA+tlL3uadvDr6qqPWxM7/TaK0SXa7tVJiM7bRV+LBbe9vLinkebXYNypeyXF0ky2SS8V9Np87RFm6yFtut2bDLQAfLjF/YbZV11gL9dHxcErQR6qFAp9vw1Dt7JJMQZrH1i+2B+tYbJucRK6LgmHb4Iq8CJw1N4M8QnJXlHgngh8WB7cdqtg4qCoau7KBXcU9uICIUdyM8cTvsNGAEtl7JPMfZyTfae5Wf3G0bwkjuU67uHy4SBPvWTWaZhvve8f5xJKB6cmyZGVRhT7JKiY2LbWaRyagsZlgU6QXQnLxdZmcf9wtfcidB9hwcQ0ZEjyXcrGoB2bP9JYp4PvamxDIf5U4wfRW2fAAwl7APy4rZJ2hcysrApomhG4ifMW/wI+alKEgrd43sNuRcQjGyrNfDh7n8tAA2bpzJUeZJE4FsvrioS7UuKUwbgkg2VUo4y+XWRSLsbyda8j/DFR7bE+RiW4QW7SsbgYgaBbVGfP6/vW9KJItnxOBbVjJ5PTkyHJ7atB+BJzjgiIrAYShQPn6SHj0xhkqXxaCp5vgPYp5MAKHQM7/gdEr84vHFoKVfFDPKkMU6ol8CC35hgZ3gKOoG8qRhHQV1cfvvQQi7Q1eQBEs99CMRIunc7ULrMbCygPFPv+7rQv3cxVPufmW2FTpqBoqySlgOdCs6x/oJ8V1wS0sb/TJGnyUIG0rs6v1R8yl9oVonRsPC6lV+GyBhFxwKYbmO+tXVEMTfvOqIssIbs7qDzG6ajYHHMUUSBVwDwHRMuKxqkpfrkXs5bzc3hzVcUKYwxfwVCwRw8cin/1B7PaeN3oI4JqsmTXh4amvSxGZMCXJNIlz0THXFsfy85tZ2DKQoCdmFyIvyQcM8mCgGaNBm3uQWbpX/temotTGEkjjDIjmJt9c9N6GKG+HhS8qwzLmHp57+l9SyCAKEnrz6phpxuVXVyBKmfTtdjupmhvJ5K5lm5hsrabCgNjsxCEoDPKJ3ADjCMlecZeAOL6ya1QTAboDTQ156wozRsQGHUBzzDrb7sKUvcliLiVbaQr/ja4UEziW5WhAjfQM7dia/UfaoISapZzdoqTJ5yJ2TNtINdZw+Jj0eHQZVOJsxP/2sm5KvAqpFt3h3Np6KqJs/R9XvKL5+y8q/YeDW+AhL6nJG3Ksw0zw4q4RaF2ZSXsOnkDmY/xVoHuHWVcoU0Pe7oIycMLTAEF43T6Rv73u5SZK+08z14fOkVUj+bFI4DNctYm+Kxf02HiNZ8UQwhSmAHur3sqJ5B+JDMNH1/A/icr4/wU/9RYnn1ZvoybfEvEgRnaDBkBK2diRNxujL0QVvJYT9sqjNkQfHu0BZq3wU4kHBEocl58YnVE3A+nXqiZqshr1HptF3gh518L6XQeWlaqgg6t0zKYgXehYvmNL3MCJ4EEBXo8B9Jtm8CdgwAYUCP1Y7bhAXXN6NyBcHuNVczR4UHsmAgpBmbwpOEfwbLzrGvPphkOQGPRDvFTK95tnQAOhkpJ0SJCphbapn7Xfade8kuJiWWY+4XwBedUJ9JZU+Sa5LmmoCwTOMjBazuvT809Hcud+9/HA1q2dxC0TlG92DQiGECNInQ/B49UJwuUdiE7qXgstyOPnsErMzOODp0NifjSpJ+eSOGxS/Puztj4teWmhTv8dr+Ol5cQ7CqSpkgK/yvUi2ompLK1J+f8ED4PTyofkSHjlGnlG2f/2r9O8VtDrDJgn3k96t+aFIPEtjl5FOqwDKN9QYAIi9n7PT30o6gp2tDvySc7nAfbq7j3kDq8w92NdUDm1bLJ6VQmMQUNdbj0qv6tBFOWEXQgVSAwGjjB5gNDTF4+qQSbzZ8X1GpfyEk7re9MsP7EqbhS/guehw86o71as22WSMZ0FFMDeatrVB1ds2U21HJ66XZ7duAHF+/irbwuXcfav5ymHMoIMEJecuby9s5lL8hHtq/sb2RGofs6BA1CUHyRyIpz5DbkOCm6hPMhbyBH8T/TQp9z3J3lk6fF0gxQoAVJ9hhHW3/9yzV+8lzPa30vXW9NTlft1ezcOejVCiA23rePH9MeUBLmgGevpK7k/XfxAcGKHXRvi7QClQNaH5Gp2L/2vbvq5vQSXm4N0jXh0bJwwjoUfI+O561kIeqJTpjwbxpW3wj3JFBbh82zSW/LZQQpjpYYovDRXHnF+XDZqadDv513B5H/WgKH1jCd/7ROlfZdYx6QuJNF3YU+wFWcoU03ENG12LmjeQaEKlk7mRBLF8VhVJtSv+WW6JKqTEgfFGdC48YtlMjxnFrlLq3ktY1ev2HUl4GHUdwFc15po3NEvzgFPH1CB+jrtdjdTg3szBilM6oiNRCel8giNS3ALrUCxPUQzp34XVZzkvOzojh4ExPsEl/lJlUIX2HLPb4H0NG1ucM7Lgj1IzjUgpeiuShEifJbCwXx++wB+irRG/j5wj1HpztLmMONKG+KNA3nlz+MX47z1K8SDknVz1b6Sv7YyiCU5A47tLAfsJwvL/sHcfK7ZH4SDV9AO7fm/HIVuH4xjRdQsOwV+oDXNzXv5GlzbOkn7FsI6jW/xLL8WChbT4OvH38Yn+OyKFTQQRWskAt3u6h6LfA3iXdH8A2qVv9Ildyy9Nvtaj++n4BnRuaIq97msVMH8KTgiVVhj4UH8wOGLq6kG9sKwF303DUKRMXLPE2k62coCPaGmZUcdRGYVn+6XSy4KLs15FdeGnejvPhKnDYGds5ZU2bfD6Yt8D7fcg6FZwYzgfeIteNQOmx4qc7QNAq12WPu8xPYfpipgsMuDfuJON9dhRYsz0vZPzGdO3dxV+HVsorsVEwuK5kgvcFUAGMWC1Un9F6IposnrakxMixAbfHC/7WKt7FmiAskjVmnNZdbKekRoVfvxNGZQvY7MKO/YPm3HwCHbi5BNbUWxeXGWEXTjJo/LiY9C5RXybRoHXL+tlvlLOz7Lvq46htWZEpjVRODK9UuQdkOc0j2STiJAi2YkorHyGVwSM2Jvw9DLNpaqXYlV08k3P/FNVdtlulUuJSDdsRW7Ko9DvdJaAddHClwTuUdpl0xSJpg7MrW+XGgwgZAji4fjSiYhcfHr33mJlD9oLQ/IRvZAmBwcxnVa5gMTg9E2oi4ziuk9kaO2/+ux46n1wklIwYSIfFfbDuoAlu/VPnNNHtyaO8YSJGBEadx7ulvP+VWtOtKrhtiy8qkmyyM0hI/9nOiNhNiSOU8hjIJt0/LqrzEv9ROOzfii/WAwu5Lj860sdnsUOce6DKpYCXP+K8ftg8Hpje/u2orRCvZelE1Tf1Ft3Vy8X5dcAKTfseap0CSBPfIckDSg4a8gw4WmLwWFuEjnxqn55IEOkuPN55DzxLxtTpZGlR3E81WL3oBQ5D+PG+5qf5cIbO37FZFwtGQF5dNmOQs/8dpldBehyMf0Z5M2ckTG5kbzjnZSq5bnofk+UrIJ2J5J21tfFs5zrPBewdUbdFhy8Y9nue8A6HqotnKEofA6/x6CbjKhimSDoJbUTHfTsrkGnfyx6WbQjRT9GFwrgKRZjj3FhZhfb7jdb3jJ3vkHYjKg5PeEx0LoOWxwqYMGLAZkDRQOs1N7bTi9sbyFMeH4VzJv1eUNGZgInL4Z7ETsF2CbsHnBGS7lUbKsYW0cN+03zv8vqjz8+EiJS2KnQSjrq2nLJkUBXuSdLBpa6T5KigRpdcHL86lycEkRY+slLzLlpm5ROyVLrrgqsZxcc8Gv8WUeYTUy+vbU0JLJsZv9mLtveqfJuh2OD7u9RuCr9l2+C5OH4oPgM1TX47ciO5j4VNrF99PCg8e5yONVUR2zU7zf8vwRz8GMRwWVpbBz7L8tLtLNX/rKfsbSA0kb14D8irdVQdrZHPKhUzQptjcrPRchHqkLO2KBL4X2Gmz75gDfvJwZvTLJbPvdG5OK31yBoGx2kZV9psQGnOm5F5nbJQwHlVt6TrX5dSl2all+B0O3yWBBFMUYVWv1IbRAf5eSZCYtUa1yYsL/olpqkN+4zNnFbkMDYg8X+6w66qlfQtwWCAcR+3K3DGJ2yKp4MUaNukp6qMLBzLq3eVpmsKYE3jt2H9yYxozVs3Sec98EgYMHgcwPGbbL5BRG69klZMLXzvbvjL5ywhmMytU756wpafL8PFoarV/ERey6yaavqSdsSEeI1+rCZnPbTTYbCfIkzn97DTmMuPbQWJAMVmTjdk8uZ6ou0a2jdln5bkwkQXMh3ojcRpKI25At+rKsQKBQ0BL5SKSEwyigi8/t2mUxzLi5N+KSamTjb9Z0tL4IJU3pVptLfDgDex711GZNCdlMn/7t4wYRU+MPsKjjmkKdUpWym8gTzZSv65SNSm/vLRA+vYbAQnm3pb9V4DbpgXUg3lKAykg+SGjC1UsRrbmnurTAfi1bBQ2/hpDtfhH2pBMQRvXhm1Iqp7+lDMhS9hgR231NQU3nram7BlFW3+edO4xhe4iHJxGqrowR0/z+dtlNt2XRFosj+rw/pcgP11RdVCdVn3KDB6C2Yt3HgeCPSFoqdLqtvBi9hkG680Zui77UCXBd7u6tsZdSwFs/QvUB9BR3r1Q8wU65v4K0H68emNUnBjDYmL5gDe9HSIxDsqzYDhOSmPfqeQiUCXaTjhFVqFMccXVIMpuzXNyCKI1QbaVRUXZmH9RTTlP4sf9/kqVLkbULM7eTRBhcLVCJFI0dxB2hjyAoM6pd3lA2ZOHZgeLvXCEHQmexEuu6p8EWByJvxIApeZ4Px0sdZxCaJ1AUS6fk7A1WZIFTsGktF2L/OjOMmUpr2PCs2jfoP7w6ym8E11YdRh9qg5IrCdlim/coWAxozTOdDoYLHiRUITsRWySKViT2Jg4ODeZede27Tv/FYUsahZX40QVrEDH5/pUfZuPlxuSq0NJqsEI6kwaJnHzrKqaSO3uOvm/siAK7Hr703j5G9jPO/eaCCJnhuFrDoJ/xDGUFT3DFPqQTrejnp7TBz92QYNGDvhsOb09dCW31oyfOZJKinnnfqy2p7GZ2w5vtrNIkBlFijFdl5hg3aQke3KDP+iseNS5+56xM7WTjbeZGrpWEUZCY8M3YDlIOLLFhTzsKsLq42i2pBVmk11mxhHRQ+Bf6tOYu4hJnqobQh577g9pC11fiRli20GyHmC8wYed/80XDcCtSFwQHyXiDNP1ZoUT7dg4KsrmrmhoX9NBJeFnVzghhxyQ9CF86z4se2gfzBHk+YecgHL4BBca1rSBjmtxVRdGjDpaoDto04H7RDrfqFbr4sSYiciHSEdNcT0iTmV6DJ5M4k01KkVN3b3SIfVLMVXD2gYmkcp50iHhb9n3HZ28arSYFDP84+HfuGx8wlniHuuT+eB2UY5PrIqTF9hSoWFTz8dD+y2Ek4zr6DncXGR0IL6fuUqIWYm+RAvIWm7uuKhVNAceHRHxzuZy+kbgjHySHY5bMJsuXmMVWYWliyuz2FNcP3QI96Fut6H4UwWet5Q3PBw4l1ixEhnq/LUskH3n5aJmJmP/pR2LUgAR00AH+3qSF8G764yHcicKVLXASnx67DnRtqSIwLS0SZhzi3MjiKvjLTmCgJuLCvsQ764SITaED6azr6Ri3gQQDDMxodFKiOkP0409JXANqyLMhRPbrsgPAsHip2Rq5puVAAll8RyyKVur7d9WfaqUo06wnElMw47V4MuzeIQ18/bK0i5IGGuGxsyvgr5q2TnD0IIpw+NUncHm5dx+HJ2xH1S+heDkZ5Vc6lxuoa54RvefRjCfzK4E6VCFA8sHA1LG0bRW41KqJOuZoIe1kZ1dWC5Xk8Nnt1/EEeg75X5uO7sHSDSdQdahvsS6T341KZqTfJGhAVgSmnm0gC8YSOGEysKpQ5eeiA2mNui+tOwt0EcI8zN+i9T7/HSoop7B/EFFCGNQutw3To/KheJdnx/7QLjsIItCU6zKRY2NGDwPWbP5+vI0AbRh2vKJ3rmvUkv2MUV+bQ93gEsByeiRptUjluUH3nS26i3IevDubUyzJ0qZO1qRpDZqZoGAbxkg8zyLJkj2tq1eyAyysdaPLIJkAibxPzPP13bgDXzybSSqoOWvMyzVNWHgFJ9NLG8WvvFyqrB0DYipYwJQCg8zJrU5uN+1ZNrKbmpdNABxjQRSTj4Lq8h0g+TV/tIpUa5IYeFL5kF5B+VygICehsL8qpjvivO2svNnZrTANdlfXkFofyVxSBpCZw8kk1OzNgIL2o9xXFTh32YJLOPXfqbOB/rcNU26DWoozAtTCCaWpUXznrCMcQwsSt8HxuP9nPw/+34fknGmiAHlPIuAuscJsFn2Wm6lO8cqvPQBP03VjFQ9g6plkXZYpF2QjKXvNDEl2/aFaxxrKyEVsj8zkkuNX7Ui34Q6ymiblaieIj3vdSA2nkA5Yr7hx2tEpA4LHZ1od4lolEetYuI5JW9Mh1ojcx7+bylqYUA143QOgRioIQTHOxIZuk1002hzqka9M3XN+VA6ZwmUSYPb3YuAb0NZbRKC8UJYhzHaRIKMd7SDGpNl45wRNv7qB173sGmizn+xGwMvveKPzX1xhxjSSkBvlyYGhRE63yJzm3aP+WNHIBAMStPQch6p8BvOzfYGRz2a9JnyG4tjPOP0P+2FFN1Lc8jJ8FqXzbXrTeAk542N8EmgGSqIs+yNsIavspRa03wiNRhszZhU9tVlBC5F1sWXx9GJOtexjJxAzfh0gm3o/zsMGs8C4s9+jRg1umQYWoedcZTUXb3Y/DXbKrCL1cUKFaox4RGLyrWfrzhAxhBmWFa15XRQ6M9K5gd4AGEdmgdPZkeHA7K+GjjAeBORiWBQ2+bOyP+4ILZJ4pMVPj4xhjWe3KblTBzdJJx59N2YWTE/v5uOi0p4/teXtWiZ3cnGqNGPGycKCVEDV3fOIbi6o2/ib14m+lZCOhZMAV8XMDaiyjREXNb0oEm/nSwkCTdp+JPNPAcETeFQ5Dt5DQ9qyJdvTFzvtgp3P6CdsnQBnJbLtyyQFy+1N5ZW+svDwfziesrm5XiYKpJCbUf5Dn0bG2Sw4RTJ3IzCSHk+A9DakCJcgxayBILsJJByl85fsmDX7UsdYIe2gH5IeGfHHbJMkQ56HylvcDuy0XE62kxwV88STXqyVenq5mKfNFNkgCQvFp6kKDztzwBn1q2uiqXtq3eXHsKM5sRoHtLJgK+J0+U5IUuCPqocjjTQlLfrQtihCAmuDqfPbW5nuDChwzQDxLSKs1lswb9K4llL/RpUqF1z3o+A/q08WpQcGY0ZhLmnmmxMe+zZsaz8ma8kA91YrIMKq86XsCHYKqDklm0LsMf7BH32uUKPCpzzTPSQYzqinuIg2OUKru8pHBE72hYzuDRgRBTEB9ybfPAWONNOOQKD1yiQ07Wr0f1EdVzwD+jRESg9hSH8fw13VmmV5lLSKxFqsqx4wZPBXsGGEEz9kySUD4FTHsuFbEEBmTuO3F/V/jMy6n79pgnxJNK/48RnCfjDbZ5eAVLOGlPmUMPgc/27yhGj9wcNpsYwU7SNIRrbG66w1IhT3uFHFqZSfuIpzx6XoBgGJzYps5pvxLvaQV2tuOOxLu0UbMqjrZa8HAFzhzcY8MYJijcJmzaxeYTTc9ovTvoy/Y464f4kBV3RvuJbaD37GCFXCZfZKRId6DlTKFDtnq8wmn0x6cUaDrAaVx7SOP3VafmGkC9BaVDqGRkprdwLl7VGLmD/J0GsSt08c6D0CMswjerxKiY/Rrg4ZDTT0fmsJmLglFPhE7pk+OdqUQB/GRLyPnsPwpj84nRUb4OluSzDFvZxnA3vsDoQPVAjHVAUftSPnHfPI+rMxUjQFNiTKlynMBcoJ0xTfWXdyljDjBI6qY4oafMKB9T/TnayRMn7QJQE99+YXRyb91hd3CMuyYIti157v3BcRa3jYmZlXP9uaQePJcuCPtub4ZDfzAbppOVJXhnfzOWvJMo0Ap4sTvlxj31AB8sYuPZwTePd/gK9szq3EqAGYF5r7QgR7zS5M6Xx35DhYNRndYuMxVPAl5eQgsdUubcEcLSA9lOWpdXzkLzw1HERlsORGjZY7TFwO3CrSQX7nETxt5B1uhMYVV5sFlJbFgsi4msEt9+O5hh9KbBAf1uBFgXh/ZHMSAkbemm8eJWt3livFRCKQxscvRwNLYPSTRxyh7WHqK93MeNP+sQk8Pr2UZlL5XoegzatCWZ627heIuSYXBxOt18yy09C4pvJeiJh3XvWCAtsDjdHpid7TfAlQVQkdCUuu6QGRKTQZ2Dy+QwEIs/SwHufk1p+QbYxXbKFou50K3NDOC7CLdVH3EW2WVniCZwhm9cDPWePJpHbY/Oa2BA4rXFNLRdIZbnTMDrjizIaThZl/wpCQTK52YZ5vMr/m7hqGdpxMocPeclh7PWXikoMci3BfhkyuntDhSiVOmVZuggwGPnzJ74sye/MdbVVr2/RhylMaGxay1xnJzxEVpwLxaXP5UU9M8qW8LUyAnkOuGf2Hx9DB8+vy5+6obpWU9jNkiVtdcOFAYB8c/SagnXVNk6wFCKvnbn7huuMvf1Cjyiv4hlfZfZAYT6WpHU+4wW41ZRouReDEO88NfHrzBEgCmUD/Bcgap6Lz3+EtTAqoUfjQ39IdkNBOHkR9vFMp2Qx7u/J/wkRkkqUXvDtsj4YfXXqMGKMHOE8k7StEcj6MMtKxduvojnDrdVXzSgfeBJaffjS24wqQlq8HrdDxmazioOeqCU0d/T2m1soTKfCP8zuc6MwyX5Yj7JbUlzP089TH5+7dwkyDj3UkuktJSRnTceNWyXyV9su83TIKxZeuXi3K/GBeVUYcXrNZTbRO1DLWDN/lJYLrNrVb1VosgNMd8gyxxkmBx9vbgR/wWtMiRgQIVD6TQ3M1vCYcNMX8HL6eS95sCfyehCr9/8k3NMTWI6adgBNog6CkpJHpJA1CdNL0bwPmyKgkWQmIbdkZpMy0JMPkbAjAiNXeDj8jQfqfDpHj+Z8NGDD1tKL3bLaw8q+oIhic3g7Ym1EQEQAj0dA4KQZ9WOgGj+tWjV+zhKpFBkeTRtOcWNmisIBoNf5wGNwrKdOTKTdN0jbwUyMADZ24ohY5Zn7dGe27mW1Ak1HI3nneZPMsQYqoBF+z2OS8K4FFbNsbeBUpmLChEhlinvF13nn9ITz1lvVZerrff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16715-7AC6-4E4F-80DD-15BE169C9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A7A41E1-2EAA-4320-B0AA-8A1647DB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BCDFA-41AF-4C99-8B6C-4D8671B3F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 W</cp:lastModifiedBy>
  <cp:revision>4</cp:revision>
  <dcterms:created xsi:type="dcterms:W3CDTF">2021-08-26T15:05:00Z</dcterms:created>
  <dcterms:modified xsi:type="dcterms:W3CDTF">2021-09-01T10:42:00Z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