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58" w:rsidRPr="00EA4058" w:rsidRDefault="00EA4058" w:rsidP="00EA405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inherit" w:eastAsia="Times New Roman" w:hAnsi="inherit" w:cs="Segoe UI"/>
          <w:b/>
          <w:bCs/>
          <w:color w:val="3E3E3E"/>
          <w:sz w:val="24"/>
          <w:szCs w:val="24"/>
          <w:bdr w:val="none" w:sz="0" w:space="0" w:color="auto" w:frame="1"/>
          <w:lang w:eastAsia="sk-SK"/>
        </w:rPr>
      </w:pPr>
      <w:r w:rsidRPr="00EA4058">
        <w:rPr>
          <w:rFonts w:ascii="inherit" w:eastAsia="Times New Roman" w:hAnsi="inherit" w:cs="Segoe UI"/>
          <w:b/>
          <w:bCs/>
          <w:color w:val="3E3E3E"/>
          <w:sz w:val="24"/>
          <w:szCs w:val="24"/>
          <w:bdr w:val="none" w:sz="0" w:space="0" w:color="auto" w:frame="1"/>
          <w:lang w:eastAsia="sk-SK"/>
        </w:rPr>
        <w:t xml:space="preserve">Príloha </w:t>
      </w:r>
      <w:r w:rsidR="000869EF">
        <w:rPr>
          <w:rFonts w:ascii="inherit" w:eastAsia="Times New Roman" w:hAnsi="inherit" w:cs="Segoe UI"/>
          <w:b/>
          <w:bCs/>
          <w:color w:val="3E3E3E"/>
          <w:sz w:val="24"/>
          <w:szCs w:val="24"/>
          <w:bdr w:val="none" w:sz="0" w:space="0" w:color="auto" w:frame="1"/>
          <w:lang w:eastAsia="sk-SK"/>
        </w:rPr>
        <w:t>6</w:t>
      </w:r>
    </w:p>
    <w:p w:rsidR="00EA4058" w:rsidRPr="00EA4058" w:rsidRDefault="00EA4058" w:rsidP="00EA4058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E3E3E"/>
          <w:sz w:val="36"/>
          <w:szCs w:val="36"/>
          <w:lang w:eastAsia="sk-SK"/>
        </w:rPr>
      </w:pPr>
      <w:bookmarkStart w:id="0" w:name="_GoBack"/>
      <w:r w:rsidRPr="00EA4058">
        <w:rPr>
          <w:rFonts w:ascii="inherit" w:eastAsia="Times New Roman" w:hAnsi="inherit" w:cs="Segoe UI"/>
          <w:b/>
          <w:bCs/>
          <w:color w:val="3E3E3E"/>
          <w:sz w:val="36"/>
          <w:szCs w:val="36"/>
          <w:bdr w:val="none" w:sz="0" w:space="0" w:color="auto" w:frame="1"/>
          <w:lang w:eastAsia="sk-SK"/>
        </w:rPr>
        <w:t>Práva a povinnosti dieťaťa alebo žiaka</w:t>
      </w:r>
    </w:p>
    <w:bookmarkEnd w:id="0"/>
    <w:p w:rsidR="00EA4058" w:rsidRPr="00EA4058" w:rsidRDefault="00EA4058" w:rsidP="00EA4058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E3E3E"/>
          <w:sz w:val="31"/>
          <w:szCs w:val="31"/>
          <w:lang w:eastAsia="sk-SK"/>
        </w:rPr>
      </w:pPr>
      <w:r w:rsidRPr="00EA4058">
        <w:rPr>
          <w:rFonts w:ascii="inherit" w:eastAsia="Times New Roman" w:hAnsi="inherit" w:cs="Segoe UI"/>
          <w:b/>
          <w:bCs/>
          <w:color w:val="3E3E3E"/>
          <w:sz w:val="31"/>
          <w:szCs w:val="31"/>
          <w:bdr w:val="none" w:sz="0" w:space="0" w:color="auto" w:frame="1"/>
          <w:lang w:eastAsia="sk-SK"/>
        </w:rPr>
        <w:t>Dieťa alebo žiak má právo na: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rovnoprávny prístup k vzdelávaniu,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bezplatné vzdelanie v základných školách a v stredných školách,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bezplatné vzdelanie pre päťročné deti pred začiatkom plnenia povinnej školskej dochádzky v materských školách,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vzdelanie v štátnom jazyku a materinskom jazyku v ustanovenom rozsahu,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individuálny prístup rešpektujúci jeho schopnosti a možnosti, nadanie a zdravotný stav v ustanovenom rozsahu,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bezplatné zapožičiavanie učebníc a učebných textov na povinné vyučovacie predmety,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úctu k jeho vierovyznaniu, svetonázoru, národnostnej a etnickej príslušnosti,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poskytovanie poradenstva a služieb spojených s výchovou a vzdelávaním,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výchovu a vzdelávanie v bezpečnom a hygienicky vyhovujúcom prostredí,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 xml:space="preserve">organizáciu výchovy a vzdelávania primeranú jeho veku, schopnostiam, záujmom, zdravotnému stavu a v súlade so zásadami </w:t>
      </w:r>
      <w:proofErr w:type="spellStart"/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psychohygieny</w:t>
      </w:r>
      <w:proofErr w:type="spellEnd"/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,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úctu k svojej osobe a na zabezpečenie ochrany proti fyzickému, psychickému a sexuálnemu násiliu,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na slobodnú voľbu voliteľných a nepovinných predmetov v súlade so svojimi možnosťami, záujmami a záľubami v rozsahu ustanovenom vzdelávacím programom,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na informácie týkajúce sa jeho osoby a jeho výchovno-vzdelávacích výsledkov,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na individuálne vzdelávanie za ustanovených podmienok</w:t>
      </w:r>
    </w:p>
    <w:p w:rsidR="00EA4058" w:rsidRPr="00EA4058" w:rsidRDefault="00EA4058" w:rsidP="00EA40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náhradu škody, ktorá mu vznikla pri výchove a vzdelávaní alebo v priamej súvislosti s nimi.</w:t>
      </w:r>
    </w:p>
    <w:p w:rsidR="00EA4058" w:rsidRDefault="00EA4058" w:rsidP="00EA4058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Segoe UI"/>
          <w:b/>
          <w:bCs/>
          <w:color w:val="3E3E3E"/>
          <w:sz w:val="31"/>
          <w:szCs w:val="31"/>
          <w:bdr w:val="none" w:sz="0" w:space="0" w:color="auto" w:frame="1"/>
          <w:lang w:eastAsia="sk-SK"/>
        </w:rPr>
      </w:pPr>
    </w:p>
    <w:p w:rsidR="00EA4058" w:rsidRPr="00EA4058" w:rsidRDefault="00EA4058" w:rsidP="00EA4058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E3E3E"/>
          <w:sz w:val="31"/>
          <w:szCs w:val="31"/>
          <w:lang w:eastAsia="sk-SK"/>
        </w:rPr>
      </w:pPr>
      <w:r w:rsidRPr="00EA4058">
        <w:rPr>
          <w:rFonts w:ascii="inherit" w:eastAsia="Times New Roman" w:hAnsi="inherit" w:cs="Segoe UI"/>
          <w:b/>
          <w:bCs/>
          <w:color w:val="3E3E3E"/>
          <w:sz w:val="31"/>
          <w:szCs w:val="31"/>
          <w:bdr w:val="none" w:sz="0" w:space="0" w:color="auto" w:frame="1"/>
          <w:lang w:eastAsia="sk-SK"/>
        </w:rPr>
        <w:t>Dieťa alebo žiak so špeciálnymi výchovno-vzdelávacími potrebami</w:t>
      </w:r>
      <w:r w:rsidRPr="00EA4058">
        <w:rPr>
          <w:rFonts w:ascii="Segoe UI" w:eastAsia="Times New Roman" w:hAnsi="Segoe UI" w:cs="Segoe UI"/>
          <w:b/>
          <w:bCs/>
          <w:color w:val="3E3E3E"/>
          <w:sz w:val="31"/>
          <w:szCs w:val="31"/>
          <w:lang w:eastAsia="sk-SK"/>
        </w:rPr>
        <w:t> má právo:</w:t>
      </w:r>
    </w:p>
    <w:p w:rsidR="00EA4058" w:rsidRPr="00EA4058" w:rsidRDefault="00EA4058" w:rsidP="00EA405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na výchovu a vzdelávanie s využitím </w:t>
      </w:r>
      <w:r w:rsidRPr="00EA4058">
        <w:rPr>
          <w:rFonts w:ascii="inherit" w:eastAsia="Times New Roman" w:hAnsi="inherit" w:cs="Segoe UI"/>
          <w:b/>
          <w:bCs/>
          <w:color w:val="3E3E3E"/>
          <w:sz w:val="21"/>
          <w:szCs w:val="21"/>
          <w:bdr w:val="none" w:sz="0" w:space="0" w:color="auto" w:frame="1"/>
          <w:lang w:eastAsia="sk-SK"/>
        </w:rPr>
        <w:t>špecifických foriem a metód</w:t>
      </w: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, ktoré zodpovedajú jeho potrebám, a na vytvorenie nevyhnutných podmienok, ktoré túto výchovu a vzdelávanie umožňujú,</w:t>
      </w:r>
    </w:p>
    <w:p w:rsidR="00EA4058" w:rsidRPr="00EA4058" w:rsidRDefault="00EA4058" w:rsidP="00EA405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používať pri výchove a vzdelávaní </w:t>
      </w:r>
      <w:r w:rsidRPr="00EA4058">
        <w:rPr>
          <w:rFonts w:ascii="inherit" w:eastAsia="Times New Roman" w:hAnsi="inherit" w:cs="Segoe UI"/>
          <w:b/>
          <w:bCs/>
          <w:color w:val="3E3E3E"/>
          <w:sz w:val="21"/>
          <w:szCs w:val="21"/>
          <w:bdr w:val="none" w:sz="0" w:space="0" w:color="auto" w:frame="1"/>
          <w:lang w:eastAsia="sk-SK"/>
        </w:rPr>
        <w:t>špeciálne učebnice</w:t>
      </w: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 a špeciálne didaktické a kompenzačné </w:t>
      </w:r>
      <w:r w:rsidRPr="00EA4058">
        <w:rPr>
          <w:rFonts w:ascii="inherit" w:eastAsia="Times New Roman" w:hAnsi="inherit" w:cs="Segoe UI"/>
          <w:b/>
          <w:bCs/>
          <w:color w:val="3E3E3E"/>
          <w:sz w:val="21"/>
          <w:szCs w:val="21"/>
          <w:bdr w:val="none" w:sz="0" w:space="0" w:color="auto" w:frame="1"/>
          <w:lang w:eastAsia="sk-SK"/>
        </w:rPr>
        <w:t>pomôcky</w:t>
      </w: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.</w:t>
      </w:r>
    </w:p>
    <w:p w:rsidR="00EA4058" w:rsidRPr="00EA4058" w:rsidRDefault="00EA4058" w:rsidP="00EA40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b/>
          <w:bCs/>
          <w:color w:val="3E3E3E"/>
          <w:sz w:val="21"/>
          <w:szCs w:val="21"/>
          <w:bdr w:val="none" w:sz="0" w:space="0" w:color="auto" w:frame="1"/>
          <w:lang w:eastAsia="sk-SK"/>
        </w:rPr>
        <w:t>Nepočujúcim</w:t>
      </w:r>
      <w:r w:rsidRPr="00EA4058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 deťom a žiakom sa zabezpečuje právo na vzdelávanie s použitím posunkovej reči nepočujúcich ako ich prirodzeného komunikačného prostriedku. </w:t>
      </w:r>
      <w:r w:rsidRPr="00EA4058">
        <w:rPr>
          <w:rFonts w:ascii="inherit" w:eastAsia="Times New Roman" w:hAnsi="inherit" w:cs="Segoe UI"/>
          <w:b/>
          <w:bCs/>
          <w:color w:val="3E3E3E"/>
          <w:sz w:val="21"/>
          <w:szCs w:val="21"/>
          <w:bdr w:val="none" w:sz="0" w:space="0" w:color="auto" w:frame="1"/>
          <w:lang w:eastAsia="sk-SK"/>
        </w:rPr>
        <w:t>Nevidiacim</w:t>
      </w:r>
      <w:r w:rsidRPr="00EA4058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 deťom a žiakom sa zabezpečuje právo na výchovu a vzdelávanie s použitím Braillovho písma. Deťom a žiakom </w:t>
      </w:r>
      <w:r w:rsidRPr="00EA4058">
        <w:rPr>
          <w:rFonts w:ascii="inherit" w:eastAsia="Times New Roman" w:hAnsi="inherit" w:cs="Segoe UI"/>
          <w:b/>
          <w:bCs/>
          <w:color w:val="3E3E3E"/>
          <w:sz w:val="21"/>
          <w:szCs w:val="21"/>
          <w:bdr w:val="none" w:sz="0" w:space="0" w:color="auto" w:frame="1"/>
          <w:lang w:eastAsia="sk-SK"/>
        </w:rPr>
        <w:t>s narušenou komunikačnou schopnosťou</w:t>
      </w:r>
      <w:r w:rsidRPr="00EA4058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 sa zabezpečuje právo na výchovu a vzdelávanie prostredníctvom náhradných spôsobov dorozumievania.</w:t>
      </w:r>
    </w:p>
    <w:p w:rsidR="00EA4058" w:rsidRDefault="00EA4058" w:rsidP="00EA4058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Segoe UI"/>
          <w:b/>
          <w:bCs/>
          <w:color w:val="3E3E3E"/>
          <w:sz w:val="31"/>
          <w:szCs w:val="31"/>
          <w:bdr w:val="none" w:sz="0" w:space="0" w:color="auto" w:frame="1"/>
          <w:lang w:eastAsia="sk-SK"/>
        </w:rPr>
      </w:pPr>
    </w:p>
    <w:p w:rsidR="00EA4058" w:rsidRPr="00EA4058" w:rsidRDefault="00EA4058" w:rsidP="00EA4058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E3E3E"/>
          <w:sz w:val="31"/>
          <w:szCs w:val="31"/>
          <w:lang w:eastAsia="sk-SK"/>
        </w:rPr>
      </w:pPr>
      <w:r w:rsidRPr="00EA4058">
        <w:rPr>
          <w:rFonts w:ascii="inherit" w:eastAsia="Times New Roman" w:hAnsi="inherit" w:cs="Segoe UI"/>
          <w:b/>
          <w:bCs/>
          <w:color w:val="3E3E3E"/>
          <w:sz w:val="31"/>
          <w:szCs w:val="31"/>
          <w:bdr w:val="none" w:sz="0" w:space="0" w:color="auto" w:frame="1"/>
          <w:lang w:eastAsia="sk-SK"/>
        </w:rPr>
        <w:t>Dieťa alebo žiak je povinný:</w:t>
      </w:r>
    </w:p>
    <w:p w:rsidR="00EA4058" w:rsidRPr="00EA4058" w:rsidRDefault="00EA4058" w:rsidP="00EA40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neobmedzovať svojím konaním práva ostatných osôb zúčastňujúcich sa výchovy a vzdelávania,</w:t>
      </w:r>
    </w:p>
    <w:p w:rsidR="00EA4058" w:rsidRPr="00EA4058" w:rsidRDefault="00EA4058" w:rsidP="00EA40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dodržiavať školský poriadok školy a ďalšie vnútorné predpisy školy alebo školského zariadenia,</w:t>
      </w:r>
    </w:p>
    <w:p w:rsidR="00EA4058" w:rsidRPr="00EA4058" w:rsidRDefault="00EA4058" w:rsidP="00EA40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chrániť pred poškodením majetok školy alebo školského zariadenia a majetok, ktorý škola alebo školské zariadenie využíva na výchovu a vzdelávanie,</w:t>
      </w:r>
    </w:p>
    <w:p w:rsidR="00EA4058" w:rsidRPr="00EA4058" w:rsidRDefault="00EA4058" w:rsidP="00EA40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chrániť pred poškodením učebnice, učebné texty a učebné pomôcky, ktoré im boli bezplatne zapožičané,</w:t>
      </w:r>
    </w:p>
    <w:p w:rsidR="00EA4058" w:rsidRPr="00EA4058" w:rsidRDefault="00EA4058" w:rsidP="00EA40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pravidelne sa zúčastňovať na výchove a vzdelávaní a riadne sa vzdelávať, ak nie je ustanovené inak,</w:t>
      </w:r>
    </w:p>
    <w:p w:rsidR="00EA4058" w:rsidRPr="00EA4058" w:rsidRDefault="00EA4058" w:rsidP="00EA40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konať tak, aby neohrozoval svoje zdravie a bezpečnosť, ako aj zdravie a bezpečnosť ďalších osôb zúčastňujúcich sa na výchove a vzdelávaní,</w:t>
      </w:r>
    </w:p>
    <w:p w:rsidR="00EA4058" w:rsidRPr="00EA4058" w:rsidRDefault="00EA4058" w:rsidP="00EA40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ctiť si ľudskú dôstojnosť svojich spolužiakov a zamestnancov školy alebo školského zariadenia,</w:t>
      </w:r>
    </w:p>
    <w:p w:rsidR="00EA4058" w:rsidRPr="00EA4058" w:rsidRDefault="00EA4058" w:rsidP="00EA40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Segoe UI"/>
          <w:color w:val="3E3E3E"/>
          <w:sz w:val="21"/>
          <w:szCs w:val="21"/>
          <w:lang w:eastAsia="sk-SK"/>
        </w:rPr>
      </w:pPr>
      <w:r w:rsidRPr="00EA4058">
        <w:rPr>
          <w:rFonts w:ascii="inherit" w:eastAsia="Times New Roman" w:hAnsi="inherit" w:cs="Segoe UI"/>
          <w:color w:val="3E3E3E"/>
          <w:sz w:val="21"/>
          <w:szCs w:val="21"/>
          <w:lang w:eastAsia="sk-SK"/>
        </w:rPr>
        <w:t>rešpektovať pokyny zamestnancov školy alebo školského zariadenia, ktoré sú v súlade so všeobecne záväznými právnymi predpismi, vnútornými predpismi školy a dobrými mravmi.</w:t>
      </w:r>
    </w:p>
    <w:p w:rsidR="00282E81" w:rsidRDefault="00282E81"/>
    <w:sectPr w:rsidR="0028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91C"/>
    <w:multiLevelType w:val="multilevel"/>
    <w:tmpl w:val="0930B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F4380"/>
    <w:multiLevelType w:val="multilevel"/>
    <w:tmpl w:val="AA2C0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346E0"/>
    <w:multiLevelType w:val="multilevel"/>
    <w:tmpl w:val="A7D2C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58"/>
    <w:rsid w:val="000869EF"/>
    <w:rsid w:val="00282E81"/>
    <w:rsid w:val="00EA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6F2D-3AE5-4E50-A57C-5B84A538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A4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EA4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A405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A40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A405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A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Igor</cp:lastModifiedBy>
  <cp:revision>2</cp:revision>
  <cp:lastPrinted>2017-11-27T12:30:00Z</cp:lastPrinted>
  <dcterms:created xsi:type="dcterms:W3CDTF">2017-11-27T12:27:00Z</dcterms:created>
  <dcterms:modified xsi:type="dcterms:W3CDTF">2018-01-07T17:00:00Z</dcterms:modified>
</cp:coreProperties>
</file>